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Testo"/>
        <w:jc w:val="center"/>
      </w:pPr>
      <w:r>
        <w:rPr>
          <w:sz w:val="20"/>
        </w:rPr>
        <w:t>HADRON SOLUTIONS ITALY  ·  WHITE PAPER SERIES</w:t>
      </w:r>
    </w:p>
    <w:p>
      <w:pPr/>
    </w:p>
    <w:p>
      <w:pPr>
        <w:pStyle w:val="Testo"/>
        <w:jc w:val="center"/>
      </w:pPr>
      <w:r>
        <w:rPr>
          <w:sz w:val="24"/>
        </w:rPr>
        <w:t>WP-0.01</w:t>
      </w:r>
    </w:p>
    <w:p>
      <w:pPr/>
    </w:p>
    <w:p>
      <w:pPr>
        <w:jc w:val="center"/>
      </w:pPr>
      <w:r>
        <w:rPr>
          <w:b/>
          <w:sz w:val="56"/>
        </w:rPr>
        <w:t>Hadron Group</w:t>
        <w:br/>
        <w:t>Company Profile</w:t>
      </w:r>
    </w:p>
    <w:p>
      <w:pPr/>
    </w:p>
    <w:p>
      <w:pPr>
        <w:pStyle w:val="Testo"/>
        <w:jc w:val="center"/>
      </w:pPr>
      <w:r>
        <w:rPr>
          <w:b/>
          <w:sz w:val="28"/>
        </w:rPr>
        <w:t>Full AI Company italiana per la gestione intelligente di edifici, infrastrutture e ambienti critici</w:t>
      </w:r>
    </w:p>
    <w:p>
      <w:pPr/>
    </w:p>
    <w:p>
      <w:pPr>
        <w:pStyle w:val="Testo"/>
        <w:jc w:val="center"/>
      </w:pPr>
      <w:r>
        <w:rPr>
          <w:i/>
          <w:sz w:val="24"/>
        </w:rPr>
        <w:t>DNA aerospaziale · Dieci layer tecnologici proprietari · Oltre 16 prodotti e brand · Marchi USPTO Wellnergy® e WAEEV® · Partnership strategiche con TAYRA, Arconhe (BiohealthyWater), Nomos/QNomos (Lean Healthcare con Toyota System Specialist), Easy Greentech, LAI, Università di Catania · Paradigma Struttura Sanitaria Sicura · Modello Energy Saving as a Service con Conduzione Esperta H24</w:t>
      </w:r>
    </w:p>
    <w:p>
      <w:pPr/>
    </w:p>
    <w:p>
      <w:pPr>
        <w:pStyle w:val="Testo"/>
        <w:jc w:val="center"/>
      </w:pPr>
      <w:r>
        <w:rPr>
          <w:i/>
          <w:sz w:val="22"/>
        </w:rPr>
        <w:t>Documento di apertura della serie editoriale di oltre 40 white paper. Per board, investitori, partner strategici, property manager, direzione tecnica, clienti enterprise. Versione 2.0 — 26 aprile 2026, allineata al Technology &amp; Business Assessment riservato v85 e ai white paper rilasciati nel periodo aprile 2026.</w:t>
      </w:r>
    </w:p>
    <w:p>
      <w:pPr/>
    </w:p>
    <w:p>
      <w:pPr/>
    </w:p>
    <w:p>
      <w:pPr/>
    </w:p>
    <w:p>
      <w:pPr>
        <w:keepNext/>
        <w:spacing w:before="400" w:after="200"/>
      </w:pPr>
      <w:r>
        <w:rPr>
          <w:b/>
          <w:sz w:val="30"/>
        </w:rPr>
        <w:t>1  Chi è Hadron Solutions Italy — Full AI Company Italiana</w:t>
      </w:r>
    </w:p>
    <w:p>
      <w:pPr>
        <w:pStyle w:val="Testo"/>
      </w:pPr>
      <w:r>
        <w:t xml:space="preserve">Hadron Solutions Italy S.r.l.s. (HSI) è una </w:t>
      </w:r>
      <w:r>
        <w:rPr>
          <w:i/>
        </w:rPr>
        <w:t>Full AI Company</w:t>
      </w:r>
      <w:r>
        <w:t xml:space="preserve"> italiana che progetta, sviluppa e porta sul mercato prodotti e sistemi tecnologici ad alto contenuto di intelligenza artificiale per la gestione intelligente degli edifici, la sanificazione dell'aria, il trattamento e la qualità dell'acqua, la sanità digitale, l'efficienza energetica certificata. Family company con DNA da Maker, costituita nel 2022 in continuità con esperienze tecnologiche maturate dal 2007 — con il primato nazionale del primo sistema di telegestione dell'illuminazione pubblica deployato su 140 comuni e 500.000 punti luce. Tutto sviluppato internamente, tutto finanziato con risorse proprie, tutto di proprietà esclusiva del gruppo.</w:t>
      </w:r>
    </w:p>
    <w:p>
      <w:pPr>
        <w:pStyle w:val="Testo"/>
      </w:pPr>
      <w:r>
        <w:t xml:space="preserve">Il portafoglio prodotti del gruppo articola dieci layer tecnologici complementari nativamente integrati nella piattaforma </w:t>
      </w:r>
      <w:r>
        <w:rPr>
          <w:i/>
        </w:rPr>
        <w:t>Technical Hypervision</w:t>
      </w:r>
      <w:r>
        <w:t xml:space="preserve"> e simultaneamente disponibili come prodotti standalone con propria autonomia commerciale. Un ecosistema unico nel panorama europeo per ampiezza di copertura — dalla sensoristica IoT proprietaria all'intelligenza artificiale on-premise, dal Digital Twin alla Realtà Aumentata operativa, dalla sanificazione attiva continua dell'aria alla bonifica strutturale della Legionella, dalla cogenerazione/trigenerazione alle tecnologie di coltivazione in ambiente controllato. Marchi registrati USPTO: </w:t>
      </w:r>
      <w:r>
        <w:rPr>
          <w:i/>
        </w:rPr>
        <w:t>Wellnergy</w:t>
      </w:r>
      <w:r>
        <w:t xml:space="preserve">® (piattaforma BMS) e </w:t>
      </w:r>
      <w:r>
        <w:rPr>
          <w:i/>
        </w:rPr>
        <w:t>WAEEV</w:t>
      </w:r>
      <w:r>
        <w:t>® (sanificazione aria).</w:t>
      </w:r>
    </w:p>
    <w:p>
      <w:pPr>
        <w:pStyle w:val="Testo"/>
      </w:pPr>
      <w:r>
        <w:t xml:space="preserve">Il modello operativo è strutturalmente differente dalle alternative di mercato: filiera corta dall'idea alla realizzazione senza interferenze esterne, autofinanziamento integrale dello sviluppo tecnologico con preservazione completa della proprietà intellettuale, lifecycle ownership che integra l'esperienza operativa diretta sui clienti reali nel roadmap continuo del prodotto. Il modello commerciale prevalente è </w:t>
      </w:r>
      <w:r>
        <w:rPr>
          <w:i/>
        </w:rPr>
        <w:t>Energy Saving as a Service</w:t>
      </w:r>
      <w:r>
        <w:t xml:space="preserve"> (</w:t>
      </w:r>
      <w:r>
        <w:rPr>
          <w:i/>
        </w:rPr>
        <w:t>ESaaS</w:t>
      </w:r>
      <w:r>
        <w:t xml:space="preserve">) con </w:t>
      </w:r>
      <w:r>
        <w:rPr>
          <w:i/>
        </w:rPr>
        <w:t>Conduzione Esperta</w:t>
      </w:r>
      <w:r>
        <w:t xml:space="preserve"> H24 dal </w:t>
      </w:r>
      <w:r>
        <w:rPr>
          <w:i/>
        </w:rPr>
        <w:t>Centro Operativo di Comando</w:t>
      </w:r>
      <w:r>
        <w:t xml:space="preserve"> — la struttura cliente riceve il servizio operativo continuo, Hadron mantiene la proprietà tecnologica e la responsabilità sulla performance.</w:t>
      </w:r>
    </w:p>
    <w:p>
      <w:pPr>
        <w:pStyle w:val="Testo"/>
      </w:pPr>
      <w:r>
        <w:t xml:space="preserve">Il presente Company Profile articola in quattordici sezioni il posizionamento del gruppo: le origini e il DNA aerospaziale del team fondatore, la piattaforma </w:t>
      </w:r>
      <w:r>
        <w:rPr>
          <w:i/>
        </w:rPr>
        <w:t>Technical Hypervision</w:t>
      </w:r>
      <w:r>
        <w:t xml:space="preserve"> e i suoi dieci layer tecnologici, il cambio di paradigma in atto sul mercato europeo della gestione patrimoniale degli asset, l'intero portfolio dei brand del gruppo, le partnership tecnologiche strategiche con i leader internazionali nei rispettivi domini di specializzazione, il paradigma </w:t>
      </w:r>
      <w:r>
        <w:rPr>
          <w:i/>
        </w:rPr>
        <w:t>Struttura Sanitaria Sicura</w:t>
      </w:r>
      <w:r>
        <w:t xml:space="preserve"> per il verticale sanitario, il modello operativo distintivo, i verticali di mercato coperti, la serie editoriale strutturata di white paper, la roadmap di adozione differenziata per profilo target, i contatti e i prossimi passi. Il documento è pensato per board, investitori, partner strategici, property manager, direzione tecnica, clienti enterprise.</w:t>
      </w:r>
    </w:p>
    <w:p>
      <w:pPr>
        <w:keepNext/>
        <w:spacing w:before="400" w:after="200"/>
      </w:pPr>
      <w:r>
        <w:rPr>
          <w:b/>
          <w:sz w:val="30"/>
        </w:rPr>
        <w:t>2  Le Origini e il DNA Aerospaziale</w:t>
      </w:r>
    </w:p>
    <w:p>
      <w:pPr>
        <w:pStyle w:val="Testo"/>
      </w:pPr>
      <w:r>
        <w:t xml:space="preserve">Il team fondatore di Hadron Solutions Italy proviene dall'industria aerospaziale e della difesa italiana — Finmeccanica e Vitrociset — con esperienza diretta su programmi mission-critical di prima rilevanza tecnica e strategica. Programmi fly-by-wire dell'addestratore avanzato M346, Air Traffic Management nazionale e internazionale, </w:t>
      </w:r>
      <w:r>
        <w:rPr>
          <w:i/>
        </w:rPr>
        <w:t>Centro Operativo di Comando</w:t>
      </w:r>
      <w:r>
        <w:t xml:space="preserve"> della Marina Militare Italiana. La cultura ingegneristica trasferita dall'aerospazio al mondo costruito è il vantaggio competitivo strutturale del gruppo: zero tolleranza all'errore, ridondanza progettuale, validazione formale dei comportamenti, monitoraggio continuativo dei sistemi critici, gestione operativa H24 con presidio continuo.</w:t>
      </w:r>
    </w:p>
    <w:p>
      <w:pPr>
        <w:keepNext/>
        <w:spacing w:before="240" w:after="120"/>
      </w:pPr>
      <w:r>
        <w:rPr>
          <w:b/>
          <w:sz w:val="22"/>
        </w:rPr>
        <w:t>Il Trasferimento Tecnologico — dall'Aerospazio al Civile</w:t>
      </w:r>
    </w:p>
    <w:p>
      <w:pPr>
        <w:pStyle w:val="Testo"/>
      </w:pPr>
      <w:r>
        <w:t xml:space="preserve">La transizione del team dal settore aerospaziale al civile non è stata un cambio di settore ma un trasferimento tecnologico mirato. Le tecnologie maturate sui sistemi aeronautici e di difesa — architetture distribuite con autonomia di nodo, sistemi di controllo time-critical, sensoristica multi-modale, monitoraggio continuo con allerta predittiva — sono state riadattate al contesto degli edifici complessi e delle infrastrutture civili. Il primo sistema commerciale del gruppo, deployato nel 2007 sul mercato dell'illuminazione pubblica italiana, ha costituito il primato nazionale del primo sistema di telegestione su rete pubblica con architettura simile ai sistemi di controllo aerospaziali. Da allora, l'evoluzione del portfolio tecnologico del gruppo ha continuato ad attingere alla cultura aerospaziale del team — culminata nell'attuale piattaforma </w:t>
      </w:r>
      <w:r>
        <w:rPr>
          <w:i/>
        </w:rPr>
        <w:t>Technical Hypervision</w:t>
      </w:r>
      <w:r>
        <w:t xml:space="preserve"> e nei suoi moduli applicativi.</w:t>
      </w:r>
    </w:p>
    <w:p>
      <w:pPr>
        <w:keepNext/>
        <w:spacing w:before="240" w:after="120"/>
      </w:pPr>
      <w:r>
        <w:rPr>
          <w:b/>
          <w:sz w:val="22"/>
        </w:rPr>
        <w:t>La Differenza Strutturale rispetto al Mercato Tradizionale</w:t>
      </w:r>
    </w:p>
    <w:p>
      <w:pPr>
        <w:pStyle w:val="Testo"/>
      </w:pPr>
      <w:r>
        <w:t>Hadron Solutions Italy non è una software house che simula di capire gli impianti, non è un installatore che ha aggiunto un software, non è un integratore che assembla componenti di terzi. È un'azienda che ha la competenza HVAC, rinnovabili, cogenerazione, manutenzione, qualità aria e trattamento acqua nel proprio DNA, e che l'ha trasformata in prodotti proprietari di cui è fornitrice diretta. È l'unica piattaforma sul mercato europeo che integra nello stesso ecosistema BMS evoluto, Intelligenza Artificiale, Digital Twin operativo, Realtà Aumentata in campo, sanificazione aria certificata ASHRAE 241, gestione cogenerazione e trigenerazione, trattamento acqua avanzato — fondata su quasi vent'anni di esperienza impiantistica reale sul campo.</w:t>
      </w:r>
    </w:p>
    <w:p>
      <w:pPr>
        <w:keepNext/>
        <w:spacing w:before="400" w:after="200"/>
      </w:pPr>
      <w:r>
        <w:rPr>
          <w:b/>
          <w:sz w:val="30"/>
        </w:rPr>
        <w:t>3  La Piattaforma Technical Hypervision — Dieci Layer Tecnologici Integrati</w:t>
      </w:r>
    </w:p>
    <w:p>
      <w:pPr>
        <w:pStyle w:val="Testo"/>
      </w:pPr>
      <w:r>
        <w:t xml:space="preserve">Il cuore tecnologico del gruppo è la piattaforma </w:t>
      </w:r>
      <w:r>
        <w:rPr>
          <w:i/>
        </w:rPr>
        <w:t>Technical Hypervision</w:t>
      </w:r>
      <w:r>
        <w:t>, un sistema integrato che articola dieci layer tecnologici complementari, tutti sviluppati e di proprietà esclusiva di Hadron Solutions Italy. Ciascun layer rappresenta una capability indipendentemente commercializzabile (e spesso commercializzata anche stand-alone), ma il valore aggiunto strutturale nasce dall'integrazione nativa dell'ecosistema completo — i layer si parlano tra loro su uno strato dati condiviso, condividono modelli AI addestrati, alimentano dashboard unitarie, producono evidenza documentale coerente per audit e certificazioni.</w:t>
      </w:r>
    </w:p>
    <w:p>
      <w:pPr>
        <w:keepNext/>
        <w:spacing w:before="240" w:after="120"/>
      </w:pPr>
      <w:r>
        <w:rPr>
          <w:b/>
          <w:sz w:val="22"/>
        </w:rPr>
        <w:t>I Dieci Layer Tecnologici</w:t>
      </w:r>
    </w:p>
    <w:p>
      <w:pPr>
        <w:pStyle w:val="Testo"/>
      </w:pPr>
      <w:r>
        <w:t xml:space="preserve">Layer uno — IoT HVAC hardware proprietario: la sensoristica </w:t>
      </w:r>
      <w:r>
        <w:rPr>
          <w:i/>
        </w:rPr>
        <w:t>iSSU</w:t>
      </w:r>
      <w:r>
        <w:t xml:space="preserve"> di campo per la rilevazione continua dei parametri ambientali, energetici, operativi degli impianti tecnici. Layer due — Networking avanzato (PLC, Mesh, LoRa): le architetture di trasporto dati industriali ottimizzate per i contesti operativi reali (aree con copertura WiFi parziale, edifici legacy, siti distribuiti). Layer tre — Software BMS/EMS proprietario: il building management system completo con efficienza energetica integrata. Layer quattro — AI engine: i modelli di intelligenza artificiale specializzati sul dominio degli impianti edili, della manutenzione predittiva, della gestione energetica, del rischio infettivo. Layer cinque — Digital Twin 3D: il gemello digitale operativo navigabile in real-time. Layer sei — Realtà Aumentata operativa: il modulo </w:t>
      </w:r>
      <w:r>
        <w:rPr>
          <w:i/>
        </w:rPr>
        <w:t>HyperEye AR Field</w:t>
      </w:r>
      <w:r>
        <w:t xml:space="preserve"> per il supporto al tecnico in campo. Layer sette — </w:t>
      </w:r>
      <w:r>
        <w:rPr>
          <w:i/>
        </w:rPr>
        <w:t>AI-BASD</w:t>
      </w:r>
      <w:r>
        <w:t xml:space="preserve">: il service desk AI che processa le comunicazioni operative non strutturate. Layer otto — Cogenerazione e trigenerazione: la piattaforma CHP/CCHP con gestione AI proattiva. Layer nove — Sanificazione aria </w:t>
      </w:r>
      <w:r>
        <w:rPr>
          <w:i/>
        </w:rPr>
        <w:t>WAEEV</w:t>
      </w:r>
      <w:r>
        <w:t>/</w:t>
      </w:r>
      <w:r>
        <w:rPr>
          <w:i/>
        </w:rPr>
        <w:t>Aevyon</w:t>
      </w:r>
      <w:r>
        <w:t xml:space="preserve"> con conformità ASHRAE 241. Layer dieci — CEA Farming: la coltivazione in ambiente controllato a basso consumo energetico.</w:t>
      </w:r>
    </w:p>
    <w:p>
      <w:pPr>
        <w:keepNext/>
        <w:spacing w:before="240" w:after="120"/>
      </w:pPr>
      <w:r>
        <w:rPr>
          <w:b/>
          <w:sz w:val="22"/>
        </w:rPr>
        <w:t>L'Architettura Neurale Distribuita</w:t>
      </w:r>
    </w:p>
    <w:p>
      <w:pPr>
        <w:pStyle w:val="Testo"/>
      </w:pPr>
      <w:r>
        <w:t xml:space="preserve">L'architettura informatica della piattaforma è denominata </w:t>
      </w:r>
      <w:r>
        <w:rPr>
          <w:i/>
        </w:rPr>
        <w:t>Neural Distributed Architecture</w:t>
      </w:r>
      <w:r>
        <w:t xml:space="preserve"> e rappresenta una scelta progettuale strategica: anziché centralizzare tutta l'intelligenza in un cloud unico (modello prevalente nei concorrenti), Hadron distribuisce la capacità di elaborazione e di decisione su nodi locali — gli </w:t>
      </w:r>
      <w:r>
        <w:rPr>
          <w:i/>
        </w:rPr>
        <w:t>iSSU</w:t>
      </w:r>
      <w:r>
        <w:t xml:space="preserve"> sul campo, gli edge controller di edificio, i gateway di sito — coordinati attraverso un layer di intelligenza distribuita. Le decisioni operative time-critical sono prese localmente con latenza nell'ordine dei millisecondi; il coordinamento strategico avviene a livello aggregato con cadenze ottimizzate. È un'architettura che eredita direttamente le scelte fatte sui sistemi aeronautici e di controllo del traffico aereo — robustezza in caso di interruzione della connettività, scalabilità lineare, autonomia operativa locale, sicurezza by-design.</w:t>
      </w:r>
    </w:p>
    <w:p>
      <w:pPr>
        <w:keepNext/>
        <w:spacing w:before="240" w:after="120"/>
      </w:pPr>
      <w:r>
        <w:rPr>
          <w:b/>
          <w:sz w:val="22"/>
        </w:rPr>
        <w:t>Le Quattro Piattaforme Integrate Multi-Ruolo</w:t>
      </w:r>
    </w:p>
    <w:p>
      <w:pPr>
        <w:pStyle w:val="Testo"/>
      </w:pPr>
      <w:r>
        <w:t xml:space="preserve">Sopra il livello tecnologico, </w:t>
      </w:r>
      <w:r>
        <w:rPr>
          <w:i/>
        </w:rPr>
        <w:t>Technical Hypervision</w:t>
      </w:r>
      <w:r>
        <w:t xml:space="preserve"> espone quattro piattaforme integrate ottimizzate per i quattro ruoli operativi tipici del cliente: la piattaforma operativa per il facility manager e il personale tecnico di sito, la piattaforma direzionale per il direttore tecnico e per la direzione di gruppo (con cruscotti aggregati di portafoglio), la piattaforma utente per gli occupanti dell'edificio (app mobile con controlli di comfort entro range autorizzati e con servizi hospitality integrati), la piattaforma consulenziale per gli auditor di certificazione, i consulenti energetici, i risk manager. Le quattro piattaforme leggono dallo stesso strato dati condiviso ma presentano viste e funzionalità ottimizzate per ciascun profilo, garantendo simultaneamente coerenza informativa e usabilità per ruolo.</w:t>
      </w:r>
    </w:p>
    <w:p>
      <w:pPr>
        <w:keepNext/>
        <w:spacing w:before="400" w:after="200"/>
      </w:pPr>
      <w:r>
        <w:rPr>
          <w:b/>
          <w:sz w:val="30"/>
        </w:rPr>
        <w:t>4  Il Cambio di Paradigma — Da Centro di Costo a Leva di Valore Patrimoniale</w:t>
      </w:r>
    </w:p>
    <w:p>
      <w:pPr>
        <w:pStyle w:val="Testo"/>
      </w:pPr>
      <w:r>
        <w:t>Il momento di mercato che il gruppo Hadron sta affrontando è straordinario per ragioni strutturali e non congiunturali. Non si tratta di un mercato in crescita — si tratta di un cambio di paradigma che ridefinisce il valore degli asset immobiliari a livello europeo. Tre forze convergenti stanno creando un'opportunità strutturale senza precedenti per chi è già posizionato con la tecnologia giusta: la direttiva europea EPBD IV con lo Smart Readiness Indicator, l'ingresso degli standard ESG istituzionali (LEED, BREEAM, WELL, Taxonomy EU, CSRD/ESRS) nei criteri di valutazione patrimoniale, l'evoluzione giurisprudenziale post-Gelli-Bianco con l'orientamento Travaglino della Cassazione civile sulla responsabilità delle strutture sanitarie per le infezioni correlate all'assistenza.</w:t>
      </w:r>
    </w:p>
    <w:p>
      <w:pPr>
        <w:keepNext/>
        <w:spacing w:before="240" w:after="120"/>
      </w:pPr>
      <w:r>
        <w:rPr>
          <w:b/>
          <w:sz w:val="22"/>
        </w:rPr>
        <w:t>Forza 1 — EPBD IV e Smart Readiness Indicator</w:t>
      </w:r>
    </w:p>
    <w:p>
      <w:pPr>
        <w:pStyle w:val="Testo"/>
      </w:pPr>
      <w:r>
        <w:t>La Direttiva (UE) 2024/1275 sulla prestazione energetica nell'edilizia (EPBD IV) introduce per la prima volta lo Smart Readiness Indicator (SRI) come indicatore obbligatorio della smart-readiness degli edifici, con domini specifici per riscaldamento, raffrescamento, ventilazione, acqua calda sanitaria, illuminazione, mobilità elettrica, monitoraggio e controllo. La direttiva inserisce inoltre la produzione di acqua calda sanitaria nella prestazione energetica calcolata dell'edificio (era opzionale in EPBD III), introduce il Renovation Passport, rafforza gli obblighi di monitoraggio continuo. Per le proprietà sono nuovi requisiti, ma per i fornitori di tecnologia smart sono opportunità strutturali di prima rilevanza. Trattazione completa nei white paper WP-B1.50 e WP-B1.50c.</w:t>
      </w:r>
    </w:p>
    <w:p>
      <w:pPr>
        <w:keepNext/>
        <w:spacing w:before="240" w:after="120"/>
      </w:pPr>
      <w:r>
        <w:rPr>
          <w:b/>
          <w:sz w:val="22"/>
        </w:rPr>
        <w:t>Forza 2 — ESG Istituzionale e Capitale Patrimoniale</w:t>
      </w:r>
    </w:p>
    <w:p>
      <w:pPr>
        <w:pStyle w:val="Testo"/>
      </w:pPr>
      <w:r>
        <w:t>I fondi internazionali con mandati ESG — la categoria che oggi rappresenta la maggioranza assoluta del capitale istituzionale internazionale per investimenti immobiliari di healthcare, hospitality, office, logistics — applicano filtri di ammissibilità sugli asset target che includono qualità ambientale documentata, gestione del rischio infettivo certificata, efficienza energetica misurata, governance del rischio operativo verificabile. Asset che non soddisfano i filtri non sono nel perimetro investibile. Il differenziale di valore di cessione tra asset healthcare certificato e comparabile non certificato si attesta nell'ordine del 10-20%. Per portafogli multi-asset l'effetto aggregato è significativo. La piattaforma Hadron è progettata per produrre nativamente l'evidenza documentale richiesta dai framework ESG.</w:t>
      </w:r>
    </w:p>
    <w:p>
      <w:pPr>
        <w:keepNext/>
        <w:spacing w:before="240" w:after="120"/>
      </w:pPr>
      <w:r>
        <w:rPr>
          <w:b/>
          <w:sz w:val="22"/>
        </w:rPr>
        <w:t>Forza 3 — Orientamento Travaglino e Debito Probatorio Sanitario</w:t>
      </w:r>
    </w:p>
    <w:p>
      <w:pPr>
        <w:pStyle w:val="Testo"/>
      </w:pPr>
      <w:r>
        <w:t xml:space="preserve">L'orientamento della Cassazione civile sezione III, comunemente riferito al Cons. Travaglino estensore di pronunce di riferimento, ha trasformato il regime della responsabilità delle strutture sanitarie e residenziali per le infezioni correlate all'assistenza. Il principio operativo: non è più il paziente a dover dimostrare la negligenza — è la struttura a dover dimostrare di aver applicato un sistema strutturato di prevenzione con risultato verificabile. Il possesso di protocolli scritti non basta: serve il corpus probatorio organizzativo (audit interni, azioni correttive documentate, riesami di direzione, evidenza tracciata dell'esecuzione). La conseguenza economica per i gestori è in crescita sostenuta — premi assicurativi RC sanitario in forte differenziazione, contenziosi in crescita, requisiti di accreditamento regionale stringenti. La risposta strategica è il paradigma </w:t>
      </w:r>
      <w:r>
        <w:rPr>
          <w:i/>
        </w:rPr>
        <w:t>Struttura Sanitaria Sicura</w:t>
      </w:r>
      <w:r>
        <w:t xml:space="preserve"> descritto nella sezione 8.</w:t>
      </w:r>
    </w:p>
    <w:p>
      <w:pPr>
        <w:keepNext/>
        <w:spacing w:before="240" w:after="120"/>
      </w:pPr>
      <w:r>
        <w:rPr>
          <w:b/>
          <w:sz w:val="22"/>
        </w:rPr>
        <w:t>L'Effetto Combinato — La Finestra Strategica 2026-2028</w:t>
      </w:r>
    </w:p>
    <w:p>
      <w:pPr>
        <w:pStyle w:val="Testo"/>
      </w:pPr>
      <w:r>
        <w:t>Le tre forze descritte non agiscono in isolamento ma si rinforzano reciprocamente. Per le proprietà multi-asset e per i gestori di portafoglio si apre una finestra strategica nel triennio 2026-2028 — chi attiva ora i sistemi strutturati di gestione tecnologica, di tracciabilità, di certificazione, costruisce un vantaggio competitivo strutturale che si materializza in accesso preferenziale al capitale ESG, premi assicurativi inferiori, premium di valore in cessione, accreditamento regionale rapido, posizione difensiva forte nei contenziosi. Chi non si muove ora subisce progressivamente l'erosione del valore patrimoniale del portafoglio. Hadron Solutions Italy è oggi nella condizione unica di essere già pronta — con prodotti maturi, in produzione su clienti reali, con oltre vent'anni di esperienza impiantistica e con il portafoglio brevettuale e di marchi consolidato.</w:t>
      </w:r>
    </w:p>
    <w:p>
      <w:pPr>
        <w:keepNext/>
        <w:spacing w:before="400" w:after="200"/>
      </w:pPr>
      <w:r>
        <w:rPr>
          <w:b/>
          <w:sz w:val="30"/>
        </w:rPr>
        <w:t>5  HyperGemba — Il Lean Operating System del Facility Management</w:t>
      </w:r>
    </w:p>
    <w:p>
      <w:pPr>
        <w:pStyle w:val="Testo"/>
      </w:pPr>
      <w:r>
        <w:t xml:space="preserve">Il prodotto di punta del gruppo per la gestione intelligente degli edifici è </w:t>
      </w:r>
      <w:r>
        <w:rPr>
          <w:i/>
        </w:rPr>
        <w:t>HyperGemba</w:t>
      </w:r>
      <w:r>
        <w:t xml:space="preserve"> — il </w:t>
      </w:r>
      <w:r>
        <w:rPr>
          <w:i/>
        </w:rPr>
        <w:t>Lean Operating System</w:t>
      </w:r>
      <w:r>
        <w:t xml:space="preserve"> del Facility Management. Il nome richiama il concetto giapponese di </w:t>
      </w:r>
      <w:r>
        <w:rPr>
          <w:i/>
        </w:rPr>
        <w:t>gemba</w:t>
      </w:r>
      <w:r>
        <w:t xml:space="preserve">, il luogo reale dove il valore si crea, centrale nel sistema Toyota e nella metodologia Lean. La scelta non è ornamentale: dice esattamente quello che la piattaforma fa — porta il </w:t>
      </w:r>
      <w:r>
        <w:rPr>
          <w:i/>
        </w:rPr>
        <w:t>gemba</w:t>
      </w:r>
      <w:r>
        <w:t xml:space="preserve"> (il punto operativo dove il valore si genera, l'edificio reale con i suoi impianti, i suoi tecnici, i suoi occupanti) dentro il sistema digitale, lo rende permanente, accessibile in tempo reale a management e consulenti, alimentato passivamente dal lavoro ordinario del personale.</w:t>
      </w:r>
    </w:p>
    <w:p>
      <w:pPr>
        <w:keepNext/>
        <w:spacing w:before="240" w:after="120"/>
      </w:pPr>
      <w:r>
        <w:rPr>
          <w:b/>
          <w:sz w:val="22"/>
        </w:rPr>
        <w:t>Sette Livelli Funzionali Integrati</w:t>
      </w:r>
    </w:p>
    <w:p>
      <w:pPr>
        <w:pStyle w:val="Testo"/>
      </w:pPr>
      <w:r>
        <w:rPr>
          <w:i/>
        </w:rPr>
        <w:t>HyperGemba</w:t>
      </w:r>
      <w:r>
        <w:t xml:space="preserve"> articola sette livelli funzionali complementari su uno strato dati condiviso. </w:t>
      </w:r>
      <w:r>
        <w:rPr>
          <w:i/>
        </w:rPr>
        <w:t>Knowledge Base</w:t>
      </w:r>
      <w:r>
        <w:t xml:space="preserve"> che cattura ogni comunicazione operativa proveniente dai canali del campus (chat WhatsApp dei tecnici, email, app mobile, portale web, voce) e la struttura semanticamente. </w:t>
      </w:r>
      <w:r>
        <w:rPr>
          <w:i/>
        </w:rPr>
        <w:t>AI-BASD</w:t>
      </w:r>
      <w:r>
        <w:t xml:space="preserve"> service desk che trasforma autonomamente conversazioni in ticket e azioni. Dashboard real-time per la vista unificata del campus. Manutenzione predittiva con motore di pattern recognition. Reportistica automatica per ESG, ISO 50001, LEED, BREEAM, CSRD. </w:t>
      </w:r>
      <w:r>
        <w:rPr>
          <w:i/>
        </w:rPr>
        <w:t>HyperEye AR Field</w:t>
      </w:r>
      <w:r>
        <w:t xml:space="preserve"> per il supporto operativo in campo con video bidirezionale e Digital Twin sincronizzato. </w:t>
      </w:r>
      <w:r>
        <w:rPr>
          <w:i/>
        </w:rPr>
        <w:t>Lean Engine</w:t>
      </w:r>
      <w:r>
        <w:t xml:space="preserve"> al cuore dell'architettura — il motore Lean trasparente che legge passivamente i dati prodotti dagli altri livelli e li trasforma in segnali Lean strutturati senza chiedere nulla in più al campo.</w:t>
      </w:r>
    </w:p>
    <w:p>
      <w:pPr>
        <w:keepNext/>
        <w:spacing w:before="240" w:after="120"/>
      </w:pPr>
      <w:r>
        <w:rPr>
          <w:b/>
          <w:sz w:val="22"/>
        </w:rPr>
        <w:t>Il Salto Strategico — Da Digitalizzazione a Trasformazione Lean</w:t>
      </w:r>
    </w:p>
    <w:p>
      <w:pPr>
        <w:pStyle w:val="Testo"/>
      </w:pPr>
      <w:r>
        <w:t xml:space="preserve">Il messaggio strategico di </w:t>
      </w:r>
      <w:r>
        <w:rPr>
          <w:i/>
        </w:rPr>
        <w:t>HyperGemba</w:t>
      </w:r>
      <w:r>
        <w:t xml:space="preserve"> è radicale e va oltre la digitalizzazione del Facility Management. La piattaforma trasforma processi FM tradizionalmente passivi (che consumano risorse senza accumulare informazione utile al miglioramento) in processi Lean attivi che producono dati strutturati a ogni esecuzione, alimentano il proprio ciclo di miglioramento continuo, generano evidenza verificabile del valore creato. Per la direzione retail, hospitality, sanitaria, corporate, industriale: il budget di Facility Management smette di essere una voce di costo da comprimere e diventa una leva di valore misurabile, con un ROI che include il ricavo addizionale generato da ambienti strutturalmente più funzionali, sicuri e piacevoli da frequentare — non solo il saving operativo. Trattazione completa nel white paper WP-B1.03 v5.0.</w:t>
      </w:r>
    </w:p>
    <w:p>
      <w:pPr>
        <w:keepNext/>
        <w:spacing w:before="240" w:after="120"/>
      </w:pPr>
      <w:r>
        <w:rPr>
          <w:b/>
          <w:sz w:val="22"/>
        </w:rPr>
        <w:t>La Spirale Virtuosa</w:t>
      </w:r>
    </w:p>
    <w:p>
      <w:pPr>
        <w:pStyle w:val="Testo"/>
      </w:pPr>
      <w:r>
        <w:t xml:space="preserve">Il risultato dell'integrazione dei sette livelli funzionali è quella che chiamiamo </w:t>
      </w:r>
      <w:r>
        <w:rPr>
          <w:i/>
        </w:rPr>
        <w:t>Spirale Virtuosa</w:t>
      </w:r>
      <w:r>
        <w:t xml:space="preserve"> dell'edificio efficiente: un'elica ascendente in cui ogni ciclo di miglioramento riduce simultaneamente gli sprechi operativi, avanza gli indicatori di prestazione energetica, produce evidenza documentale per le diverse normative, aggiorna la base di conoscenza, e rende il ciclo successivo più potente del precedente. La conformità normativa cessa di essere un costo ricorrente artigianale e diventa il sotto-prodotto naturale di un processo di efficienza continua che si autoalimenta. Su un campus medio di 200-400 camere o equivalente, il payback tipico del modulo è inferiore ai dodici-diciotto mesi.</w:t>
      </w:r>
    </w:p>
    <w:p>
      <w:pPr>
        <w:keepNext/>
        <w:spacing w:before="400" w:after="200"/>
      </w:pPr>
      <w:r>
        <w:rPr>
          <w:b/>
          <w:sz w:val="30"/>
        </w:rPr>
        <w:t>6  Il Portfolio dei Brand del Gruppo</w:t>
      </w:r>
    </w:p>
    <w:p>
      <w:pPr>
        <w:pStyle w:val="Testo"/>
      </w:pPr>
      <w:r>
        <w:t xml:space="preserve">Il portafoglio del gruppo Hadron è organizzato in brand verticali specializzati che coprono l'intero spettro della gestione intelligente degli edifici e degli ambienti critici, ciascuno con il proprio posizionamento di mercato e la propria roadmap commerciale. I brand sono nativamente integrati nella piattaforma </w:t>
      </w:r>
      <w:r>
        <w:rPr>
          <w:i/>
        </w:rPr>
        <w:t>Technical Hypervision</w:t>
      </w:r>
      <w:r>
        <w:t xml:space="preserve"> ma operano anche come prodotti standalone con propria autonomia. La sezione descrive sinteticamente i brand principali raggruppati per area applicativa.</w:t>
      </w:r>
    </w:p>
    <w:p>
      <w:pPr>
        <w:keepNext/>
        <w:spacing w:before="240" w:after="120"/>
      </w:pPr>
      <w:r>
        <w:rPr>
          <w:b/>
          <w:sz w:val="22"/>
        </w:rPr>
        <w:t>Piattaforma e Lean Operating System</w:t>
      </w:r>
    </w:p>
    <w:p>
      <w:pPr>
        <w:pStyle w:val="Testo"/>
      </w:pPr>
      <w:r>
        <w:rPr>
          <w:i/>
        </w:rPr>
        <w:t>HyperGemba</w:t>
      </w:r>
      <w:r>
        <w:t xml:space="preserve"> è la piattaforma che unifica i sette livelli funzionali del </w:t>
      </w:r>
      <w:r>
        <w:rPr>
          <w:i/>
        </w:rPr>
        <w:t>Lean Operating System</w:t>
      </w:r>
      <w:r>
        <w:t xml:space="preserve"> del Facility Management (vedi sezione 5). </w:t>
      </w:r>
      <w:r>
        <w:rPr>
          <w:i/>
        </w:rPr>
        <w:t>HyperSuite FM</w:t>
      </w:r>
      <w:r>
        <w:t xml:space="preserve"> è la suite dei moduli applicativi specializzati che si appoggiano alla piattaforma: </w:t>
      </w:r>
      <w:r>
        <w:rPr>
          <w:i/>
        </w:rPr>
        <w:t>HyperFM</w:t>
      </w:r>
      <w:r>
        <w:t xml:space="preserve"> per la FM intelligence operativa, </w:t>
      </w:r>
      <w:r>
        <w:rPr>
          <w:i/>
        </w:rPr>
        <w:t>HyperOPS</w:t>
      </w:r>
      <w:r>
        <w:t xml:space="preserve"> per l'operational excellence dei flussi, </w:t>
      </w:r>
      <w:r>
        <w:rPr>
          <w:i/>
        </w:rPr>
        <w:t>HyperArchi</w:t>
      </w:r>
      <w:r>
        <w:t xml:space="preserve"> per il retrofit assistant multi-dominio (rilievo, modellazione BIM, AI di progetto, output cantiere e as-built), </w:t>
      </w:r>
      <w:r>
        <w:rPr>
          <w:i/>
        </w:rPr>
        <w:t>HyperBridge</w:t>
      </w:r>
      <w:r>
        <w:t xml:space="preserve"> per l'integrazione dei BMS legacy e dei sistemi di terze parti senza richiederne la sostituzione, </w:t>
      </w:r>
      <w:r>
        <w:rPr>
          <w:i/>
        </w:rPr>
        <w:t>HyperApp</w:t>
      </w:r>
      <w:r>
        <w:t xml:space="preserve"> per l'open API ecosystem destinato agli sviluppatori partner del cliente, </w:t>
      </w:r>
      <w:r>
        <w:rPr>
          <w:i/>
        </w:rPr>
        <w:t>HyperEye AR Field</w:t>
      </w:r>
      <w:r>
        <w:t xml:space="preserve"> per la Realtà Aumentata in campo con sincronizzazione </w:t>
      </w:r>
      <w:r>
        <w:rPr>
          <w:i/>
        </w:rPr>
        <w:t>COC</w:t>
      </w:r>
      <w:r>
        <w:t xml:space="preserve">-tecnico via WebRTC e indoor positioning UWB+CSI+GPS centimetrico, </w:t>
      </w:r>
      <w:r>
        <w:rPr>
          <w:i/>
        </w:rPr>
        <w:t>HyperTwin</w:t>
      </w:r>
      <w:r>
        <w:t xml:space="preserve"> per il Digital Twin operativo navigabile.</w:t>
      </w:r>
    </w:p>
    <w:p>
      <w:pPr>
        <w:keepNext/>
        <w:spacing w:before="240" w:after="120"/>
      </w:pPr>
      <w:r>
        <w:rPr>
          <w:b/>
          <w:sz w:val="22"/>
        </w:rPr>
        <w:t>Smart Room iRNA — Multi-Sensing Trasversale</w:t>
      </w:r>
    </w:p>
    <w:p>
      <w:pPr>
        <w:pStyle w:val="Testo"/>
      </w:pPr>
      <w:r>
        <w:rPr>
          <w:i/>
        </w:rPr>
        <w:t>Smart Room iRNA</w:t>
      </w:r>
      <w:r>
        <w:t xml:space="preserve"> è la piattaforma di rilevazione presenza multi-tecnologia sviluppata internamente da HSI come componente abilitante trasversale di applicazioni che vanno molto oltre il solo energy saving. L'unità </w:t>
      </w:r>
      <w:r>
        <w:rPr>
          <w:i/>
        </w:rPr>
        <w:t>Hadron Presence Engine</w:t>
      </w:r>
      <w:r>
        <w:t xml:space="preserve"> integra in un singolo dispositivo retrofit-installabile tre tecnologie di sensing complementari (PIR, radar mmWave 24/60 GHz, WiFi CSI) fuse in tempo reale da un Sensor Fusion Engine proprietario con inferenza AI on-device, raggiungendo accuratezza superiore al 98% in tutte le condizioni operative. Sei applicazioni verticali abilitate: energy management adattativo, sanità ospedaliera, RSA e long-term care, uffici e spazi di lavoro, industria e sicurezza operativa, sicurezza e risposta alle emergenze. GDPR by Design strutturale (inferenza on-device, anonimità per natura tecnologica). Integrazione trasparente con i sistemi di termoregolazione esistenti. Trattazione completa nel white paper WP-B1.35.</w:t>
      </w:r>
    </w:p>
    <w:p>
      <w:pPr>
        <w:keepNext/>
        <w:spacing w:before="240" w:after="120"/>
      </w:pPr>
      <w:r>
        <w:rPr>
          <w:b/>
          <w:sz w:val="22"/>
        </w:rPr>
        <w:t>Aevyon e WAEEV — Trattamento Aria</w:t>
      </w:r>
    </w:p>
    <w:p>
      <w:pPr>
        <w:pStyle w:val="Testo"/>
      </w:pPr>
      <w:r>
        <w:rPr>
          <w:i/>
        </w:rPr>
        <w:t>Aevyon</w:t>
      </w:r>
      <w:r>
        <w:t xml:space="preserve">™ e </w:t>
      </w:r>
      <w:r>
        <w:rPr>
          <w:i/>
        </w:rPr>
        <w:t>WAEEV</w:t>
      </w:r>
      <w:r>
        <w:t xml:space="preserve">® sono il brand del gruppo per la sanificazione attiva continua dell'aria e per la qualità ambientale interna. Marchi registrati USPTO. La tecnologia integra ionizzazione bipolare a scarica controllata, filtrazione di alta efficienza, controllo continuo della qualità aria con sensoristica capillare. Conformità completa con lo standard ASHRAE 241 sul controllo degli aerosol infettivi e con i framework di certificazione ambientale degli edifici (LEED, BREEAM, WELL Health-Safety Rating). Partnership tecnologica strategica con </w:t>
      </w:r>
      <w:r>
        <w:rPr>
          <w:i/>
        </w:rPr>
        <w:t>TAYRA</w:t>
      </w:r>
      <w:r>
        <w:t xml:space="preserve"> Soluciones de Agua y Aire (Spagna). Trattazione completa nel white paper WP-B1.25.</w:t>
      </w:r>
    </w:p>
    <w:p>
      <w:pPr>
        <w:keepNext/>
        <w:spacing w:before="240" w:after="120"/>
      </w:pPr>
      <w:r>
        <w:rPr>
          <w:b/>
          <w:sz w:val="22"/>
        </w:rPr>
        <w:t>Akkwua — Trattamento Acqua e Bonifica Legionella</w:t>
      </w:r>
    </w:p>
    <w:p>
      <w:pPr>
        <w:pStyle w:val="Testo"/>
      </w:pPr>
      <w:r>
        <w:rPr>
          <w:i/>
        </w:rPr>
        <w:t>Akkwua</w:t>
      </w:r>
      <w:r>
        <w:t xml:space="preserve">™ è il modulo del gruppo per la gestione integrata della qualità dell'acqua, la prevenzione della legionellosi, il controllo strutturale di calcare e biofilm, l'ottimizzazione energetica dei circuiti idro-termici. Include la partnership tecnologica con </w:t>
      </w:r>
      <w:r>
        <w:rPr>
          <w:i/>
        </w:rPr>
        <w:t>Arconhe</w:t>
      </w:r>
      <w:r>
        <w:t xml:space="preserve"> S.r.l. (Catania) per l'integrazione della tecnologia brevettata </w:t>
      </w:r>
      <w:r>
        <w:rPr>
          <w:i/>
        </w:rPr>
        <w:t>BiohealthyWater</w:t>
      </w:r>
      <w:r>
        <w:t>® — gas inerti di purezza alimentare che eliminano strutturalmente biofilm e calcare (l'habitat permanente della Legionella). Validazione scientifica indipendente del laboratorio regionale di riferimento legionellosi dell'</w:t>
      </w:r>
      <w:r>
        <w:rPr>
          <w:i/>
        </w:rPr>
        <w:t>Università di Catania</w:t>
      </w:r>
      <w:r>
        <w:t xml:space="preserve">. Hadron aggiunge il layer di gestione operativa: misura continua dei parametri acqua, controllo automatizzato, supervisione H24 dal </w:t>
      </w:r>
      <w:r>
        <w:rPr>
          <w:i/>
        </w:rPr>
        <w:t>Centro Operativo di Comando</w:t>
      </w:r>
      <w:r>
        <w:t xml:space="preserve">, audit trail probatorio allineato al paradigma </w:t>
      </w:r>
      <w:r>
        <w:rPr>
          <w:i/>
        </w:rPr>
        <w:t>Struttura Sanitaria Sicura</w:t>
      </w:r>
      <w:r>
        <w:t xml:space="preserve">. Partnership inoltre con </w:t>
      </w:r>
      <w:r>
        <w:rPr>
          <w:i/>
        </w:rPr>
        <w:t>Easy Greentech</w:t>
      </w:r>
      <w:r>
        <w:t xml:space="preserve"> per la linea AWG (Atmospheric Water Generators). Trattazione completa nel white paper WP-B1.30.</w:t>
      </w:r>
    </w:p>
    <w:p>
      <w:pPr>
        <w:keepNext/>
        <w:spacing w:before="240" w:after="120"/>
      </w:pPr>
      <w:r>
        <w:rPr>
          <w:b/>
          <w:sz w:val="22"/>
        </w:rPr>
        <w:t>Wellnergy — Gestione Termica ed Energetica</w:t>
      </w:r>
    </w:p>
    <w:p>
      <w:pPr>
        <w:pStyle w:val="Testo"/>
      </w:pPr>
      <w:r>
        <w:rPr>
          <w:i/>
        </w:rPr>
        <w:t>Wellnergy</w:t>
      </w:r>
      <w:r>
        <w:t xml:space="preserve">® è il brand del gruppo per la gestione termica esperta, l'efficienza energetica certificata ISO 50001, il modello commerciale </w:t>
      </w:r>
      <w:r>
        <w:rPr>
          <w:i/>
        </w:rPr>
        <w:t>Energy Saving as a Service</w:t>
      </w:r>
      <w:r>
        <w:t xml:space="preserve"> (</w:t>
      </w:r>
      <w:r>
        <w:rPr>
          <w:i/>
        </w:rPr>
        <w:t>ESaaS</w:t>
      </w:r>
      <w:r>
        <w:t xml:space="preserve">) con </w:t>
      </w:r>
      <w:r>
        <w:rPr>
          <w:i/>
        </w:rPr>
        <w:t>Conduzione Esperta</w:t>
      </w:r>
      <w:r>
        <w:t xml:space="preserve"> H24 dal </w:t>
      </w:r>
      <w:r>
        <w:rPr>
          <w:i/>
        </w:rPr>
        <w:t>Centro Operativo di Comando</w:t>
      </w:r>
      <w:r>
        <w:t xml:space="preserve">. Marchio registrato USPTO. Copre l'intero spettro della gestione termica degli edifici complessi: centrali termiche con caldaie modulanti, pompe di calore aria-aria e geotermiche, scambiatori e accumulo termico, distribuzione idronica e aeraulica, terminali di erogazione (radiatori, fancoil, VRV, micro-radiante), torri evaporative. Partnership tecnologica con </w:t>
      </w:r>
      <w:r>
        <w:rPr>
          <w:i/>
        </w:rPr>
        <w:t>LAI</w:t>
      </w:r>
      <w:r>
        <w:t xml:space="preserve"> S.r.l. per i sistemi di cogenerazione/trigenerazione innovativi con manutenzione AI proattiva. Conformità EPBD IV e Smart Readiness Indicator.</w:t>
      </w:r>
    </w:p>
    <w:p>
      <w:pPr>
        <w:keepNext/>
        <w:spacing w:before="240" w:after="120"/>
      </w:pPr>
      <w:r>
        <w:rPr>
          <w:b/>
          <w:sz w:val="22"/>
        </w:rPr>
        <w:t>CareTracker e CareShield — Healthcare Digitale</w:t>
      </w:r>
    </w:p>
    <w:p>
      <w:pPr>
        <w:pStyle w:val="Testo"/>
      </w:pPr>
      <w:r>
        <w:rPr>
          <w:i/>
        </w:rPr>
        <w:t>CareTracker</w:t>
      </w:r>
      <w:r>
        <w:t xml:space="preserve"> e </w:t>
      </w:r>
      <w:r>
        <w:rPr>
          <w:i/>
        </w:rPr>
        <w:t>CareShield</w:t>
      </w:r>
      <w:r>
        <w:t xml:space="preserve"> sono la piattaforma Healthcare digitale del gruppo, sviluppata in partnership strategica con </w:t>
      </w:r>
      <w:r>
        <w:rPr>
          <w:i/>
        </w:rPr>
        <w:t>Nomos</w:t>
      </w:r>
      <w:r>
        <w:t xml:space="preserve"> / </w:t>
      </w:r>
      <w:r>
        <w:rPr>
          <w:i/>
        </w:rPr>
        <w:t>QNomos</w:t>
      </w:r>
      <w:r>
        <w:t xml:space="preserve"> per il contrasto alle infezioni correlate all'assistenza (ICA) e per la tracciabilità clinico-assistenziale strutturata. La piattaforma include venti moduli applicativi raggruppati in cinque macro-categorie funzionali (sicurezza ambientale e prevenzione ICA, sicurezza clinica e farmacologica, tracciabilità materiali sanitari e sterilizzazione, logistica e governo della capacità, continuità di cura e PDTA), con la filosofia operativa dei </w:t>
      </w:r>
      <w:r>
        <w:rPr>
          <w:i/>
        </w:rPr>
        <w:t>Bundle Clinico-Assistenziali</w:t>
      </w:r>
      <w:r>
        <w:t xml:space="preserve"> con Tracciabilità Digitale (</w:t>
      </w:r>
      <w:r>
        <w:rPr>
          <w:i/>
        </w:rPr>
        <w:t>BCA-TD</w:t>
      </w:r>
      <w:r>
        <w:t xml:space="preserve">). Il modulo </w:t>
      </w:r>
      <w:r>
        <w:rPr>
          <w:i/>
        </w:rPr>
        <w:t>Digital SafeZone</w:t>
      </w:r>
      <w:r>
        <w:t xml:space="preserve"> estende la copertura alle aree critiche (terapie intensive, sale operatorie, isolamento, day-hospital oncologici) con tracciamento accessi badge per ruolo, sequenze DPI a step bloccanti, igiene mani strutturata. Trattazione completa nel white paper WP-B2.03.</w:t>
      </w:r>
    </w:p>
    <w:p>
      <w:pPr>
        <w:keepNext/>
        <w:spacing w:before="400" w:after="200"/>
      </w:pPr>
      <w:r>
        <w:rPr>
          <w:b/>
          <w:sz w:val="30"/>
        </w:rPr>
        <w:t>7  Le Partnership Strategiche</w:t>
      </w:r>
    </w:p>
    <w:p>
      <w:pPr>
        <w:pStyle w:val="Testo"/>
      </w:pPr>
      <w:r>
        <w:t>Il modello operativo del gruppo combina sviluppo proprietario interno con partnership tecnologiche selettive con leader nei rispettivi domini di specializzazione. Le partnership sono technology partnerships — non semplici accordi commerciali — e costruiscono valore congiunto per il cliente finale attraverso la combinazione delle competenze specialistiche del partner con la piattaforma integrata Hadron e con il layer di gestione operativa H24.</w:t>
      </w:r>
    </w:p>
    <w:p>
      <w:pPr>
        <w:keepNext/>
        <w:spacing w:before="240" w:after="120"/>
      </w:pPr>
      <w:r>
        <w:rPr>
          <w:b/>
          <w:sz w:val="22"/>
        </w:rPr>
        <w:t>TAYRA Soluciones de Agua y Aire (Spagna)</w:t>
      </w:r>
    </w:p>
    <w:p>
      <w:pPr>
        <w:pStyle w:val="Testo"/>
      </w:pPr>
      <w:r>
        <w:t xml:space="preserve">Partner tecnologico ufficiale per la sanificazione attiva continua dell'aria nel portfolio </w:t>
      </w:r>
      <w:r>
        <w:rPr>
          <w:i/>
        </w:rPr>
        <w:t>Aevyon</w:t>
      </w:r>
      <w:r>
        <w:t>/</w:t>
      </w:r>
      <w:r>
        <w:rPr>
          <w:i/>
        </w:rPr>
        <w:t>WAEEV</w:t>
      </w:r>
      <w:r>
        <w:t xml:space="preserve">. </w:t>
      </w:r>
      <w:r>
        <w:rPr>
          <w:i/>
        </w:rPr>
        <w:t>TAYRA</w:t>
      </w:r>
      <w:r>
        <w:t xml:space="preserve"> è leader spagnolo del settore con tecnologia consolidata di ionizzazione bipolare e con casistica applicativa internazionale documentata. La partnership integra la tecnologia core di trattamento aria di </w:t>
      </w:r>
      <w:r>
        <w:rPr>
          <w:i/>
        </w:rPr>
        <w:t>TAYRA</w:t>
      </w:r>
      <w:r>
        <w:t xml:space="preserve"> con il layer di monitoraggio continuo, controllo automatizzato e supervisione H24 di Hadron — producendo simultaneamente efficacia sanitaria documentabile e corpus probatorio per audit di certificazione (ASHRAE 241, LEED, BREEAM, WELL).</w:t>
      </w:r>
    </w:p>
    <w:p>
      <w:pPr>
        <w:keepNext/>
        <w:spacing w:before="240" w:after="120"/>
      </w:pPr>
      <w:r>
        <w:rPr>
          <w:b/>
          <w:sz w:val="22"/>
        </w:rPr>
        <w:t>Arconhe S.r.l. (Catania)</w:t>
      </w:r>
    </w:p>
    <w:p>
      <w:pPr>
        <w:pStyle w:val="Testo"/>
      </w:pPr>
      <w:r>
        <w:t xml:space="preserve">Partner tecnologico ufficiale per la bonifica strutturale della Legionella e per il trattamento integrato delle reti idriche nel portfolio </w:t>
      </w:r>
      <w:r>
        <w:rPr>
          <w:i/>
        </w:rPr>
        <w:t>Akkwua</w:t>
      </w:r>
      <w:r>
        <w:t xml:space="preserve">. La tecnologia </w:t>
      </w:r>
      <w:r>
        <w:rPr>
          <w:i/>
        </w:rPr>
        <w:t>BiohealthyWater</w:t>
      </w:r>
      <w:r>
        <w:t xml:space="preserve"> (evoluzione commerciale del sistema NoName, in produzione dal 2014) agisce attraverso il dosaggio continuo automatizzato di una miscela brevettata di gas inerti di purezza alimentare che solubilizza calcare e impedisce la formazione del biofilm. Validazione scientifica del laboratorio di riferimento dell'</w:t>
      </w:r>
      <w:r>
        <w:rPr>
          <w:i/>
        </w:rPr>
        <w:t>Università di Catania</w:t>
      </w:r>
      <w:r>
        <w:t xml:space="preserve">. La partnership integra il trattamento chimico-fisico effettivo di </w:t>
      </w:r>
      <w:r>
        <w:rPr>
          <w:i/>
        </w:rPr>
        <w:t>Arconhe</w:t>
      </w:r>
      <w:r>
        <w:t xml:space="preserve"> con il layer di misura continua, controllo, supervisione H24, audit trail probatorio di Hadron — producendo simultaneamente prevenzione legionella effettiva e documentazione probatoria continua allineata all'orientamento Travaglino. Trattazione completa nel white paper WP-B1.30.</w:t>
      </w:r>
    </w:p>
    <w:p>
      <w:pPr>
        <w:keepNext/>
        <w:spacing w:before="240" w:after="120"/>
      </w:pPr>
      <w:r>
        <w:rPr>
          <w:b/>
          <w:sz w:val="22"/>
        </w:rPr>
        <w:t>Nomos / QNomos</w:t>
      </w:r>
    </w:p>
    <w:p>
      <w:pPr>
        <w:pStyle w:val="Testo"/>
      </w:pPr>
      <w:r>
        <w:t xml:space="preserve">Partner storico per il </w:t>
      </w:r>
      <w:r>
        <w:rPr>
          <w:i/>
        </w:rPr>
        <w:t>Lean Healthcare</w:t>
      </w:r>
      <w:r>
        <w:t xml:space="preserve"> e per la sanità digitale. </w:t>
      </w:r>
      <w:r>
        <w:rPr>
          <w:i/>
        </w:rPr>
        <w:t>Nomos</w:t>
      </w:r>
      <w:r>
        <w:t xml:space="preserve"> è partner storico di Toyota Motor Italia per i progetti di miglioramento continuo nel settore sociosanitario italiano — promotore della convenzione Toyota Motor Italia–Federsanità — e mette a disposizione del paradigma </w:t>
      </w:r>
      <w:r>
        <w:rPr>
          <w:i/>
        </w:rPr>
        <w:t>Struttura Sanitaria Sicura</w:t>
      </w:r>
      <w:r>
        <w:t xml:space="preserve"> i propri </w:t>
      </w:r>
      <w:r>
        <w:rPr>
          <w:i/>
        </w:rPr>
        <w:t>Toyota System Specialist</w:t>
      </w:r>
      <w:r>
        <w:t xml:space="preserve"> certificati ACS per l'applicazione della metodologia </w:t>
      </w:r>
      <w:r>
        <w:rPr>
          <w:i/>
        </w:rPr>
        <w:t>Lean Healthcare</w:t>
      </w:r>
      <w:r>
        <w:t xml:space="preserve"> alle quattro aree operative tipiche delle RSA e degli ospedali. La partnership integra i tre componenti complementari: Hadron per la piattaforma tecnologica integrata (</w:t>
      </w:r>
      <w:r>
        <w:rPr>
          <w:i/>
        </w:rPr>
        <w:t>Aevyon</w:t>
      </w:r>
      <w:r>
        <w:t xml:space="preserve">, </w:t>
      </w:r>
      <w:r>
        <w:rPr>
          <w:i/>
        </w:rPr>
        <w:t>Akkwua</w:t>
      </w:r>
      <w:r>
        <w:t xml:space="preserve">, </w:t>
      </w:r>
      <w:r>
        <w:rPr>
          <w:i/>
        </w:rPr>
        <w:t>Wellnergy</w:t>
      </w:r>
      <w:r>
        <w:t xml:space="preserve">, sensoristica </w:t>
      </w:r>
      <w:r>
        <w:rPr>
          <w:i/>
        </w:rPr>
        <w:t>iRNA</w:t>
      </w:r>
      <w:r>
        <w:t xml:space="preserve">, AR Field), </w:t>
      </w:r>
      <w:r>
        <w:rPr>
          <w:i/>
        </w:rPr>
        <w:t>Nomos</w:t>
      </w:r>
      <w:r>
        <w:t xml:space="preserve"> per la metodologia </w:t>
      </w:r>
      <w:r>
        <w:rPr>
          <w:i/>
        </w:rPr>
        <w:t>Lean Healthcare</w:t>
      </w:r>
      <w:r>
        <w:t xml:space="preserve"> con </w:t>
      </w:r>
      <w:r>
        <w:rPr>
          <w:i/>
        </w:rPr>
        <w:t>Toyota System Specialist</w:t>
      </w:r>
      <w:r>
        <w:t xml:space="preserve"> certificati, </w:t>
      </w:r>
      <w:r>
        <w:rPr>
          <w:i/>
        </w:rPr>
        <w:t>CareTracker</w:t>
      </w:r>
      <w:r>
        <w:t xml:space="preserve"> e </w:t>
      </w:r>
      <w:r>
        <w:rPr>
          <w:i/>
        </w:rPr>
        <w:t>CareShield</w:t>
      </w:r>
      <w:r>
        <w:t xml:space="preserve"> come strumento operativo congiunto.</w:t>
      </w:r>
    </w:p>
    <w:p>
      <w:pPr>
        <w:keepNext/>
        <w:spacing w:before="240" w:after="120"/>
      </w:pPr>
      <w:r>
        <w:rPr>
          <w:b/>
          <w:sz w:val="22"/>
        </w:rPr>
        <w:t>Easy Greentech</w:t>
      </w:r>
    </w:p>
    <w:p>
      <w:pPr>
        <w:pStyle w:val="Testo"/>
      </w:pPr>
      <w:r>
        <w:t xml:space="preserve">Partner tecnologico per la linea AWG (Atmospheric Water Generators) — generatori atmosferici di acqua di nuova generazione integrati nel portfolio </w:t>
      </w:r>
      <w:r>
        <w:rPr>
          <w:i/>
        </w:rPr>
        <w:t>Akkwua</w:t>
      </w:r>
      <w:r>
        <w:t xml:space="preserve"> per applicazioni agricole, residenziali, commerciali, ricettive in contesti con criticità idrica. La partnership combina la tecnologia AWG di </w:t>
      </w:r>
      <w:r>
        <w:rPr>
          <w:i/>
        </w:rPr>
        <w:t>Easy Greentech</w:t>
      </w:r>
      <w:r>
        <w:t xml:space="preserve"> con il sistema di trattamento e monitoraggio acqua Hadron per produrre acqua di qualità superiore con energia rinnovabile e con tracciabilità completa.</w:t>
      </w:r>
    </w:p>
    <w:p>
      <w:pPr>
        <w:keepNext/>
        <w:spacing w:before="240" w:after="120"/>
      </w:pPr>
      <w:r>
        <w:rPr>
          <w:b/>
          <w:sz w:val="22"/>
        </w:rPr>
        <w:t>LAI S.r.l.</w:t>
      </w:r>
    </w:p>
    <w:p>
      <w:pPr>
        <w:pStyle w:val="Testo"/>
      </w:pPr>
      <w:r>
        <w:t xml:space="preserve">Partner tecnologico per i sistemi di cogenerazione e trigenerazione innovativi con manutenzione AI proattiva integrati nel portfolio </w:t>
      </w:r>
      <w:r>
        <w:rPr>
          <w:i/>
        </w:rPr>
        <w:t>Wellnergy</w:t>
      </w:r>
      <w:r>
        <w:t xml:space="preserve">. La partnership porta nei progetti CHP/CCHP di Hadron la tecnologia avanzata di </w:t>
      </w:r>
      <w:r>
        <w:rPr>
          <w:i/>
        </w:rPr>
        <w:t>LAI</w:t>
      </w:r>
      <w:r>
        <w:t xml:space="preserve"> con riduzione documentata dei consumi specifici dei motori a combustione interna e con abbattimento delle emissioni di CO2.</w:t>
      </w:r>
    </w:p>
    <w:p>
      <w:pPr>
        <w:keepNext/>
        <w:spacing w:before="240" w:after="120"/>
      </w:pPr>
      <w:r>
        <w:rPr>
          <w:b/>
          <w:sz w:val="22"/>
        </w:rPr>
        <w:t>Università di Catania — Laboratorio Regionale di Riferimento Legionellosi</w:t>
      </w:r>
    </w:p>
    <w:p>
      <w:pPr>
        <w:pStyle w:val="Testo"/>
      </w:pPr>
      <w:r>
        <w:t>Partner scientifico per la validazione indipendente delle tecnologie di prevenzione legionellosi e per la sorveglianza epidemiologica del fenomeno. Il laboratorio di riferimento dell'</w:t>
      </w:r>
      <w:r>
        <w:rPr>
          <w:i/>
        </w:rPr>
        <w:t>Università di Catania</w:t>
      </w:r>
      <w:r>
        <w:t xml:space="preserve"> ha condotto valutazioni indipendenti del sistema </w:t>
      </w:r>
      <w:r>
        <w:rPr>
          <w:i/>
        </w:rPr>
        <w:t>BiohealthyWater</w:t>
      </w:r>
      <w:r>
        <w:t xml:space="preserve"> integrato nel portfolio </w:t>
      </w:r>
      <w:r>
        <w:rPr>
          <w:i/>
        </w:rPr>
        <w:t>Akkwua</w:t>
      </w:r>
      <w:r>
        <w:t>, fornendo qualificazione scientifica di terza parte per il trattamento. Il rapporto con l'università è strategico per la credibilità tecnico-scientifica complessiva delle soluzioni sanitarie del gruppo.</w:t>
      </w:r>
    </w:p>
    <w:p>
      <w:pPr>
        <w:keepNext/>
        <w:spacing w:before="400" w:after="200"/>
      </w:pPr>
      <w:r>
        <w:rPr>
          <w:b/>
          <w:sz w:val="30"/>
        </w:rPr>
        <w:t>8  Il Paradigma Struttura Sanitaria Sicura</w:t>
      </w:r>
    </w:p>
    <w:p>
      <w:pPr>
        <w:pStyle w:val="Testo"/>
      </w:pPr>
      <w:r>
        <w:t xml:space="preserve">Per il verticale sanitario e residenziale-assistenziale (RSA, ospedali, cliniche specialistiche, residenze sanitarie multi-struttura), Hadron Solutions Italy in partnership con </w:t>
      </w:r>
      <w:r>
        <w:rPr>
          <w:i/>
        </w:rPr>
        <w:t>Nomos</w:t>
      </w:r>
      <w:r>
        <w:t xml:space="preserve"> ha sviluppato il paradigma </w:t>
      </w:r>
      <w:r>
        <w:rPr>
          <w:i/>
        </w:rPr>
        <w:t>Struttura Sanitaria Sicura</w:t>
      </w:r>
      <w:r>
        <w:t xml:space="preserve"> — il framework strategico che integra gli otto componenti del sistema OMS di Prevenzione e Controllo delle Infezioni (IPC), lo strumento di valutazione strutturato IPCAF (Infection Prevention and Control Assessment Framework, riferimento WHO/HIS/SDS/2018.9), la certificazione da Ente Terzo accreditato ACCREDIA, e la risposta probatoria all'orientamento giurisprudenziale Travaglino della Cassazione civile sezione III sull'inversione dell'onere probatorio per le infezioni correlate all'assistenza.</w:t>
      </w:r>
    </w:p>
    <w:p>
      <w:pPr>
        <w:keepNext/>
        <w:spacing w:before="240" w:after="120"/>
      </w:pPr>
      <w:r>
        <w:rPr>
          <w:b/>
          <w:sz w:val="22"/>
        </w:rPr>
        <w:t>Il Triplice Ritorno Economico Simultaneo della Certificazione Sanitaria</w:t>
      </w:r>
    </w:p>
    <w:p>
      <w:pPr>
        <w:pStyle w:val="Testo"/>
      </w:pPr>
      <w:r>
        <w:t xml:space="preserve">L'adesione strutturata al paradigma </w:t>
      </w:r>
      <w:r>
        <w:rPr>
          <w:i/>
        </w:rPr>
        <w:t>Struttura Sanitaria Sicura</w:t>
      </w:r>
      <w:r>
        <w:t xml:space="preserve"> genera per la proprietà sanitaria un triplice ritorno economico simultaneo che non si esaurisce nella compliance regolatoria. Il primo ritorno è uno scudo legale e assicurativo: posizione difensiva forte nei contenziosi medico-legali per ICA grazie al corpus probatorio organizzativo continuo, riduzione documentata dei premi RC sanitario nell'ordine di 50-200 mila euro per anno per struttura sanitaria di taglia media, accesso continuativo alla copertura assicurativa che il mercato ristretto post-Gelli-Bianco non garantisce più alle strutture non documentate. Il secondo ritorno è la rivalutazione del servizio attraverso l'applicazione integrata del </w:t>
      </w:r>
      <w:r>
        <w:rPr>
          <w:i/>
        </w:rPr>
        <w:t>Lean Healthcare</w:t>
      </w:r>
      <w:r>
        <w:t xml:space="preserve"> con </w:t>
      </w:r>
      <w:r>
        <w:rPr>
          <w:i/>
        </w:rPr>
        <w:t>Toyota System Specialist</w:t>
      </w:r>
      <w:r>
        <w:t xml:space="preserve"> certificati di </w:t>
      </w:r>
      <w:r>
        <w:rPr>
          <w:i/>
        </w:rPr>
        <w:t>Nomos</w:t>
      </w:r>
      <w:r>
        <w:t>: saving operativo nell'ordine di 5-7 euro per ospite-giorno (≈ 150 mila euro/anno per struttura da 100 posti letto), riduzione del tasso di ICA con impatto su giornate di degenza, terapie antibiotiche e gestione complessa, qualità percepita più alta da famiglie, operatori, committenti pubblici. Il terzo ritorno è la rivalutazione patrimoniale dell'asset: il differenziale di valore di cessione tra asset healthcare certificato e comparabile non certificato si attesta nell'ordine del 10-20% del valore, con effetto moltiplicativo significativo su operazioni di portafoglio multi-struttura, e con accesso preferenziale a capitale ESG istituzionale e a rifinanziamento green.</w:t>
      </w:r>
    </w:p>
    <w:p>
      <w:pPr>
        <w:keepNext/>
        <w:spacing w:before="240" w:after="120"/>
      </w:pPr>
      <w:r>
        <w:rPr>
          <w:b/>
          <w:sz w:val="22"/>
        </w:rPr>
        <w:t>L'Ecosistema Operativo Integrato per il Verticale Sanitario</w:t>
      </w:r>
    </w:p>
    <w:p>
      <w:pPr>
        <w:pStyle w:val="Testo"/>
      </w:pPr>
      <w:r>
        <w:t xml:space="preserve">Per il verticale sanitario, Hadron offre un ecosistema operativo integrato che combina i moduli specializzati del gruppo: </w:t>
      </w:r>
      <w:r>
        <w:rPr>
          <w:i/>
        </w:rPr>
        <w:t>Aevyon</w:t>
      </w:r>
      <w:r>
        <w:t xml:space="preserve"> per la sanificazione attiva continua dell'aria conforme ASHRAE 241, </w:t>
      </w:r>
      <w:r>
        <w:rPr>
          <w:i/>
        </w:rPr>
        <w:t>Akkwua</w:t>
      </w:r>
      <w:r>
        <w:t xml:space="preserve"> con </w:t>
      </w:r>
      <w:r>
        <w:rPr>
          <w:i/>
        </w:rPr>
        <w:t>BiohealthyWater</w:t>
      </w:r>
      <w:r>
        <w:t xml:space="preserve"> per la bonifica strutturale legionella, </w:t>
      </w:r>
      <w:r>
        <w:rPr>
          <w:i/>
        </w:rPr>
        <w:t>Wellnergy</w:t>
      </w:r>
      <w:r>
        <w:t xml:space="preserve"> per la gestione termica ed energetica certificata, </w:t>
      </w:r>
      <w:r>
        <w:rPr>
          <w:i/>
        </w:rPr>
        <w:t>CareTracker</w:t>
      </w:r>
      <w:r>
        <w:t xml:space="preserve"> e </w:t>
      </w:r>
      <w:r>
        <w:rPr>
          <w:i/>
        </w:rPr>
        <w:t>CareShield</w:t>
      </w:r>
      <w:r>
        <w:t xml:space="preserve"> per la tracciabilità clinico-assistenziale, </w:t>
      </w:r>
      <w:r>
        <w:rPr>
          <w:i/>
        </w:rPr>
        <w:t>Smart Room iRNA</w:t>
      </w:r>
      <w:r>
        <w:t xml:space="preserve"> per la rilevazione presenza non invasiva nelle aree critiche e nelle RSA, </w:t>
      </w:r>
      <w:r>
        <w:rPr>
          <w:i/>
        </w:rPr>
        <w:t>HyperEye AR Field</w:t>
      </w:r>
      <w:r>
        <w:t xml:space="preserve"> per il supporto operativo in campo, </w:t>
      </w:r>
      <w:r>
        <w:rPr>
          <w:i/>
        </w:rPr>
        <w:t>Lean Healthcare</w:t>
      </w:r>
      <w:r>
        <w:t xml:space="preserve"> con </w:t>
      </w:r>
      <w:r>
        <w:rPr>
          <w:i/>
        </w:rPr>
        <w:t>Toyota System Specialist</w:t>
      </w:r>
      <w:r>
        <w:t xml:space="preserve"> </w:t>
      </w:r>
      <w:r>
        <w:rPr>
          <w:i/>
        </w:rPr>
        <w:t>Nomos</w:t>
      </w:r>
      <w:r>
        <w:t xml:space="preserve"> per la metodologia operativa. Il pacchetto completo è coerentemente articolato nel paradigma </w:t>
      </w:r>
      <w:r>
        <w:rPr>
          <w:i/>
        </w:rPr>
        <w:t>Struttura Sanitaria Sicura</w:t>
      </w:r>
      <w:r>
        <w:t xml:space="preserve"> del WP-B2.01, con </w:t>
      </w:r>
      <w:r>
        <w:rPr>
          <w:i/>
        </w:rPr>
        <w:t>CareTracker</w:t>
      </w:r>
      <w:r>
        <w:t xml:space="preserve"> descritto in dettaglio nel WP-B2.03 e Bonifica Legionella nel WP-B1.30.</w:t>
      </w:r>
    </w:p>
    <w:p>
      <w:pPr>
        <w:keepNext/>
        <w:spacing w:before="400" w:after="200"/>
      </w:pPr>
      <w:r>
        <w:rPr>
          <w:b/>
          <w:sz w:val="30"/>
        </w:rPr>
        <w:t>9  Il Modello Operativo — Filiera Corta, Autofinanziamento, Lifecycle Ownership</w:t>
      </w:r>
    </w:p>
    <w:p>
      <w:pPr>
        <w:pStyle w:val="Testo"/>
      </w:pPr>
      <w:r>
        <w:t>Tre principi fondazionali distinguono il modello operativo Hadron dalle alternative di mercato e ne costituiscono il vantaggio competitivo strutturale di lungo periodo. La sezione articola sinteticamente ciascuno dei tre principi e il valore che generano per il cliente, per il partner, per l'investitore.</w:t>
      </w:r>
    </w:p>
    <w:p>
      <w:pPr>
        <w:keepNext/>
        <w:spacing w:before="240" w:after="120"/>
      </w:pPr>
      <w:r>
        <w:rPr>
          <w:b/>
          <w:sz w:val="22"/>
        </w:rPr>
        <w:t>Filiera Corta — dall'Idea alla Realizzazione Senza Interferenze</w:t>
      </w:r>
    </w:p>
    <w:p>
      <w:pPr>
        <w:pStyle w:val="Testo"/>
      </w:pPr>
      <w:r>
        <w:t xml:space="preserve">Il gruppo Hadron controlla l'intera catena dal disegno tecnologico iniziale alla consegna del servizio operativo al cliente. La progettazione hardware degli </w:t>
      </w:r>
      <w:r>
        <w:rPr>
          <w:i/>
        </w:rPr>
        <w:t>iSSU</w:t>
      </w:r>
      <w:r>
        <w:t xml:space="preserve"> e dei sistemi di campo è interna; la produzione utilizza le capacità interne di stampa 3D e di assemblaggio; lo sviluppo software della piattaforma e dei moduli AI è interno; l'installazione sui siti dei clienti è gestita dalla struttura operativa interna; la conduzione H24 dei sistemi installati è erogata dal </w:t>
      </w:r>
      <w:r>
        <w:rPr>
          <w:i/>
        </w:rPr>
        <w:t>Centro Operativo di Comando</w:t>
      </w:r>
      <w:r>
        <w:t xml:space="preserve"> di Hadron. La filiera corta produce tre vantaggi sostanziali: tempi di sviluppo significativamente più rapidi di quelli dei concorrenti basati su filiere lunghe, qualità del prodotto controllata in modo strutturale senza dipendenza da subfornitori, capacità di personalizzazione spinta su clienti specifici senza overhead organizzativo proibitivo.</w:t>
      </w:r>
    </w:p>
    <w:p>
      <w:pPr>
        <w:keepNext/>
        <w:spacing w:before="240" w:after="120"/>
      </w:pPr>
      <w:r>
        <w:rPr>
          <w:b/>
          <w:sz w:val="22"/>
        </w:rPr>
        <w:t>Autofinanziamento — Alta Tecnologia con Risorse Proprie</w:t>
      </w:r>
    </w:p>
    <w:p>
      <w:pPr>
        <w:pStyle w:val="Testo"/>
      </w:pPr>
      <w:r>
        <w:t>Il gruppo ha sviluppato l'intero portafoglio prodotti con autofinanziamento integrale, senza dipendenza da round di finanziamento esterni di equity. La conseguenza strategica è la preservazione completa della proprietà intellettuale e del controllo strategico del gruppo nelle mani del management fondatore. Per i partner industriali e per gli investitori finanziari interessati al gruppo, l'autofinanziamento storico si traduce in un asset patrimoniale di valore significativo (il portafoglio di tecnologie sviluppate) acquisito senza diluizione del capitale — situazione di partenza qualitativamente diversa rispetto a competitor con storia di finanziamento esterno multiplo che hanno strutture proprietarie complesse.</w:t>
      </w:r>
    </w:p>
    <w:p>
      <w:pPr>
        <w:keepNext/>
        <w:spacing w:before="240" w:after="120"/>
      </w:pPr>
      <w:r>
        <w:rPr>
          <w:b/>
          <w:sz w:val="22"/>
        </w:rPr>
        <w:t>Lifecycle Ownership — il Prodotto Nasce e Cresce dal Campo</w:t>
      </w:r>
    </w:p>
    <w:p>
      <w:pPr>
        <w:pStyle w:val="Testo"/>
      </w:pPr>
      <w:r>
        <w:t>Il modello di sviluppo prodotto del gruppo è radicalmente orientato all'esperienza operativa diretta sul campo. I prodotti Hadron non nascono in laboratorio per essere poi trasferiti al mercato — nascono dall'osservazione diretta dei problemi operativi reali sui clienti gestiti, vengono sviluppati per risolverli, vengono validati nei contesti operativi reali con feedback continuo del personale tecnico di sito. Il roadmap di prodotto è alimentato continuativamente dall'esperienza di gestione H24 dei sistemi installati. Il lifecycle ownership produce prodotti che funzionano nelle condizioni operative reali — non solo in condizioni di laboratorio — e che maturano in qualità e affidabilità nel tempo grazie al ciclo continuo di feedback dal campo.</w:t>
      </w:r>
    </w:p>
    <w:p>
      <w:pPr>
        <w:keepNext/>
        <w:spacing w:before="240" w:after="120"/>
      </w:pPr>
      <w:r>
        <w:rPr>
          <w:b/>
          <w:sz w:val="22"/>
        </w:rPr>
        <w:t>Il Modello Commerciale Energy Saving as a Service (ESaaS)</w:t>
      </w:r>
    </w:p>
    <w:p>
      <w:pPr>
        <w:pStyle w:val="Testo"/>
      </w:pPr>
      <w:r>
        <w:t xml:space="preserve">Il modello commerciale prevalente del gruppo è </w:t>
      </w:r>
      <w:r>
        <w:rPr>
          <w:i/>
        </w:rPr>
        <w:t>Energy Saving as a Service</w:t>
      </w:r>
      <w:r>
        <w:t xml:space="preserve"> (</w:t>
      </w:r>
      <w:r>
        <w:rPr>
          <w:i/>
        </w:rPr>
        <w:t>ESaaS</w:t>
      </w:r>
      <w:r>
        <w:t xml:space="preserve">) con </w:t>
      </w:r>
      <w:r>
        <w:rPr>
          <w:i/>
        </w:rPr>
        <w:t>Conduzione Esperta</w:t>
      </w:r>
      <w:r>
        <w:t xml:space="preserve"> H24 dal </w:t>
      </w:r>
      <w:r>
        <w:rPr>
          <w:i/>
        </w:rPr>
        <w:t>Centro Operativo di Comando</w:t>
      </w:r>
      <w:r>
        <w:t>. La struttura cliente non acquista la tecnologia — riceve il servizio operativo continuo con SLA contrattuali sui parametri di performance (saving energetico misurato, disponibilità degli impianti, qualità ambientale, evidenza documentale per le certificazioni). Hadron mantiene la proprietà tecnologica e la responsabilità sulla performance, gestisce il ciclo di vita dei sistemi installati, garantisce gli aggiornamenti firmware e i miglioramenti progressivi della piattaforma. Il modello allinea gli incentivi tra cliente e fornitore — Hadron ha l'interesse strutturale al miglioramento continuo della performance perché ne è economicamente esposta.</w:t>
      </w:r>
    </w:p>
    <w:p>
      <w:pPr>
        <w:keepNext/>
        <w:spacing w:before="400" w:after="200"/>
      </w:pPr>
      <w:r>
        <w:rPr>
          <w:b/>
          <w:sz w:val="30"/>
        </w:rPr>
        <w:t>10  Verticali e Settori di Mercato</w:t>
      </w:r>
    </w:p>
    <w:p>
      <w:pPr>
        <w:pStyle w:val="Testo"/>
      </w:pPr>
      <w:r>
        <w:t xml:space="preserve">Il portafoglio clienti del gruppo Hadron copre i principali settori dove la piattaforma </w:t>
      </w:r>
      <w:r>
        <w:rPr>
          <w:i/>
        </w:rPr>
        <w:t>Technical Hypervision</w:t>
      </w:r>
      <w:r>
        <w:t xml:space="preserve"> genera valore strutturale per la proprietà e per il gestore. La sezione articola sinteticamente i sei verticali principali con le caratteristiche specifiche di ciascuno e con riferimenti ai white paper della serie editoriale dedicati.</w:t>
      </w:r>
    </w:p>
    <w:p>
      <w:pPr>
        <w:keepNext/>
        <w:spacing w:before="240" w:after="120"/>
      </w:pPr>
      <w:r>
        <w:rPr>
          <w:b/>
          <w:sz w:val="22"/>
        </w:rPr>
        <w:t>Healthcare — RSA, Ospedali, Cliniche</w:t>
      </w:r>
    </w:p>
    <w:p>
      <w:pPr>
        <w:pStyle w:val="Testo"/>
      </w:pPr>
      <w:r>
        <w:t xml:space="preserve">Il verticale sanitario è uno dei più strategicamente rilevanti per il gruppo, abilitato dal paradigma </w:t>
      </w:r>
      <w:r>
        <w:rPr>
          <w:i/>
        </w:rPr>
        <w:t>Struttura Sanitaria Sicura</w:t>
      </w:r>
      <w:r>
        <w:t xml:space="preserve"> e dal pacchetto integrato </w:t>
      </w:r>
      <w:r>
        <w:rPr>
          <w:i/>
        </w:rPr>
        <w:t>Aevyon</w:t>
      </w:r>
      <w:r>
        <w:t xml:space="preserve"> + </w:t>
      </w:r>
      <w:r>
        <w:rPr>
          <w:i/>
        </w:rPr>
        <w:t>Akkwua</w:t>
      </w:r>
      <w:r>
        <w:t xml:space="preserve"> + </w:t>
      </w:r>
      <w:r>
        <w:rPr>
          <w:i/>
        </w:rPr>
        <w:t>Wellnergy</w:t>
      </w:r>
      <w:r>
        <w:t xml:space="preserve"> + </w:t>
      </w:r>
      <w:r>
        <w:rPr>
          <w:i/>
        </w:rPr>
        <w:t>CareTracker</w:t>
      </w:r>
      <w:r>
        <w:t>/</w:t>
      </w:r>
      <w:r>
        <w:rPr>
          <w:i/>
        </w:rPr>
        <w:t>CareShield</w:t>
      </w:r>
      <w:r>
        <w:t xml:space="preserve"> + </w:t>
      </w:r>
      <w:r>
        <w:rPr>
          <w:i/>
        </w:rPr>
        <w:t>Lean Healthcare</w:t>
      </w:r>
      <w:r>
        <w:t xml:space="preserve"> con </w:t>
      </w:r>
      <w:r>
        <w:rPr>
          <w:i/>
        </w:rPr>
        <w:t>Nomos</w:t>
      </w:r>
      <w:r>
        <w:t>. Il portafoglio clienti include gruppi RSA italiani ed europei di rilevanza nazionale e gruppi sanitari multi-struttura, con casistica documentata su strutture residenziali assistenziali e ospedaliere di taglia media e grande. Cross-link ai white paper WP-B2.01 (</w:t>
      </w:r>
      <w:r>
        <w:rPr>
          <w:i/>
        </w:rPr>
        <w:t>Struttura Sanitaria Sicura</w:t>
      </w:r>
      <w:r>
        <w:t>), WP-B2.02 (Qualità ambiente sanitario), WP-B2.03 (</w:t>
      </w:r>
      <w:r>
        <w:rPr>
          <w:i/>
        </w:rPr>
        <w:t>CareTracker</w:t>
      </w:r>
      <w:r>
        <w:t>), WP-B2.05 (Lean Health e PDTA), WP-B1.50f (Sanità e RSA — costo→valore), WP-B1.60 (RSA).</w:t>
      </w:r>
    </w:p>
    <w:p>
      <w:pPr>
        <w:keepNext/>
        <w:spacing w:before="240" w:after="120"/>
      </w:pPr>
      <w:r>
        <w:rPr>
          <w:b/>
          <w:sz w:val="22"/>
        </w:rPr>
        <w:t>Hospitality — Hotel, Resort, Residenze Studentesche</w:t>
      </w:r>
    </w:p>
    <w:p>
      <w:pPr>
        <w:pStyle w:val="Testo"/>
      </w:pPr>
      <w:r>
        <w:t>Il verticale hospitality copre hotel premium, resort, residenze universitarie, residenze studentesche con esigenze di gestione tecnologica avanzata combinata a esperienza utente di alta qualità. La piattaforma Hadron è particolarmente adatta per la gestione dell'esperienza d'uso (microclima dinamico, qualità aria, silenzio acustico) come leva competitiva commerciale documentata. Cross-link ai white paper WP-B1.50e (Hospitality), WP-B1.50e1 (Student Housing), WP-B1.50e2 (Catene Hospitality), WP-B1.57 (Hospitality e Student Residence).</w:t>
      </w:r>
    </w:p>
    <w:p>
      <w:pPr>
        <w:keepNext/>
        <w:spacing w:before="240" w:after="120"/>
      </w:pPr>
      <w:r>
        <w:rPr>
          <w:b/>
          <w:sz w:val="22"/>
        </w:rPr>
        <w:t>Retail e GDO — Catene Multi-Sito</w:t>
      </w:r>
    </w:p>
    <w:p>
      <w:pPr>
        <w:pStyle w:val="Testo"/>
      </w:pPr>
      <w:r>
        <w:t>Il verticale retail include catene retail multi-sito, ristorazione su rete autostradale e commerciale, GDO. La piattaforma Hadron si posiziona come strumento di gestione consolidata di portafoglio multi-store con dashboard aggregate, KPI cross-store, gestione della qualità ambientale come driver di esperienza commerciale (correlazione documentata tra qualità microclima e KPI di vendita).</w:t>
      </w:r>
    </w:p>
    <w:p>
      <w:pPr>
        <w:keepNext/>
        <w:spacing w:before="240" w:after="120"/>
      </w:pPr>
      <w:r>
        <w:rPr>
          <w:b/>
          <w:sz w:val="22"/>
        </w:rPr>
        <w:t>Office e Corporate — Uffici, Sedi, Campus</w:t>
      </w:r>
    </w:p>
    <w:p>
      <w:pPr>
        <w:pStyle w:val="Testo"/>
      </w:pPr>
      <w:r>
        <w:t>Il verticale office copre sedi corporate, campus universitari, edifici terziari premium con esigenze di gestione strutturata della smart-readiness e del comfort utente. La piattaforma Hadron è particolarmente adatta per l'ottimizzazione del footprint immobiliare nell'era hybrid work attraverso l'analytics di occupancy e la modulazione dinamica della climatizzazione presence-driven (</w:t>
      </w:r>
      <w:r>
        <w:rPr>
          <w:i/>
        </w:rPr>
        <w:t>Smart Room iRNA</w:t>
      </w:r>
      <w:r>
        <w:t>).</w:t>
      </w:r>
    </w:p>
    <w:p>
      <w:pPr>
        <w:keepNext/>
        <w:spacing w:before="240" w:after="120"/>
      </w:pPr>
      <w:r>
        <w:rPr>
          <w:b/>
          <w:sz w:val="22"/>
        </w:rPr>
        <w:t>Industria e Stabilimenti Produttivi</w:t>
      </w:r>
    </w:p>
    <w:p>
      <w:pPr>
        <w:pStyle w:val="Testo"/>
      </w:pPr>
      <w:r>
        <w:t>Il verticale industriale include stabilimenti produttivi, siti logistici, complessi industriali con esigenze di gestione integrata della sicurezza operativa, dell'efficienza energetica, della qualità ambientale per il personale. Cross-link ai white paper WP-B1.59 (Stabilimenti industriali — FM di sito produttivo), WP-B5.01 (Hadron nell'industria), WP-B5.02 (Qualità aria e acqua nei siti produttivi).</w:t>
      </w:r>
    </w:p>
    <w:p>
      <w:pPr>
        <w:keepNext/>
        <w:spacing w:before="240" w:after="120"/>
      </w:pPr>
      <w:r>
        <w:rPr>
          <w:b/>
          <w:sz w:val="22"/>
        </w:rPr>
        <w:t>Energy &amp; Utilities, Infrastrutture Critiche</w:t>
      </w:r>
    </w:p>
    <w:p>
      <w:pPr>
        <w:pStyle w:val="Testo"/>
      </w:pPr>
      <w:r>
        <w:t>Il gruppo gestisce inoltre attività su infrastrutture critiche e su impianti energetici di prima rilevanza: manutenzione di sistemi di cogenerazione di concessionari autostradali, gestione di impianti tecnologici su infrastrutture pubbliche, supervisione di sistemi di trattamento acqua su contesti industriali e marittimi. La capacità di operare su infrastrutture critiche con SLA stringenti è eredità diretta del DNA aerospaziale del team fondatore.</w:t>
      </w:r>
    </w:p>
    <w:p>
      <w:pPr>
        <w:keepNext/>
        <w:spacing w:before="400" w:after="200"/>
      </w:pPr>
      <w:r>
        <w:rPr>
          <w:b/>
          <w:sz w:val="30"/>
        </w:rPr>
        <w:t>11  La Serie Editoriale dei White Paper</w:t>
      </w:r>
    </w:p>
    <w:p>
      <w:pPr>
        <w:pStyle w:val="Testo"/>
      </w:pPr>
      <w:r>
        <w:t>Il presente Company Profile è il documento di apertura di una serie editoriale strutturata di oltre quaranta white paper che articolano in dettaglio ciascun ambito tecnologico, applicativo, normativo e commerciale del portfolio Hadron. La serie editoriale è organizzata in famiglie tematiche identificabili dal codice prefisso, con numerazione progressiva all'interno di ciascuna famiglia. La sezione fornisce la mappa di lettura della serie completa per i diversi profili di interesse.</w:t>
      </w:r>
    </w:p>
    <w:p>
      <w:pPr>
        <w:keepNext/>
        <w:spacing w:before="240" w:after="120"/>
      </w:pPr>
      <w:r>
        <w:rPr>
          <w:b/>
          <w:sz w:val="22"/>
        </w:rPr>
        <w:t>Serie B1 — Lean Building &amp; Facility Management (oltre 50 white paper)</w:t>
      </w:r>
    </w:p>
    <w:p>
      <w:pPr>
        <w:pStyle w:val="Testo"/>
      </w:pPr>
      <w:r>
        <w:t xml:space="preserve">La serie B1 è il blocco principale della collezione editoriale, dedicata alla famiglia tecnologica del </w:t>
      </w:r>
      <w:r>
        <w:rPr>
          <w:i/>
        </w:rPr>
        <w:t>Lean Building</w:t>
      </w:r>
      <w:r>
        <w:t xml:space="preserve"> &amp; Facility Management. Include i white paper di piattaforma (B1.01 </w:t>
      </w:r>
      <w:r>
        <w:rPr>
          <w:i/>
        </w:rPr>
        <w:t>Technical Hypervision</w:t>
      </w:r>
      <w:r>
        <w:t xml:space="preserve">, B1.03 </w:t>
      </w:r>
      <w:r>
        <w:rPr>
          <w:i/>
        </w:rPr>
        <w:t>HyperGemba</w:t>
      </w:r>
      <w:r>
        <w:t xml:space="preserve">, B1.04 </w:t>
      </w:r>
      <w:r>
        <w:rPr>
          <w:i/>
        </w:rPr>
        <w:t>Conduzione Esperta</w:t>
      </w:r>
      <w:r>
        <w:t xml:space="preserve">), i moduli </w:t>
      </w:r>
      <w:r>
        <w:rPr>
          <w:i/>
        </w:rPr>
        <w:t>HyperSuite</w:t>
      </w:r>
      <w:r>
        <w:t xml:space="preserve"> (B1.07 </w:t>
      </w:r>
      <w:r>
        <w:rPr>
          <w:i/>
        </w:rPr>
        <w:t>HyperArchi</w:t>
      </w:r>
      <w:r>
        <w:t xml:space="preserve">, B1.07b </w:t>
      </w:r>
      <w:r>
        <w:rPr>
          <w:i/>
        </w:rPr>
        <w:t>HyperOPS</w:t>
      </w:r>
      <w:r>
        <w:t xml:space="preserve">, B1.07c </w:t>
      </w:r>
      <w:r>
        <w:rPr>
          <w:i/>
        </w:rPr>
        <w:t>HyperEye AR Field</w:t>
      </w:r>
      <w:r>
        <w:t>), l'integrazione BMS legacy (B1.18), i sistemi tecnici (B1.19-B1.34 sulla famiglia caldaie/cogenerazione/HVAC/distribuzione termica/terminali), la sanificazione e qualità ambientale (B1.25 ASHRAE 241/</w:t>
      </w:r>
      <w:r>
        <w:rPr>
          <w:i/>
        </w:rPr>
        <w:t>Aevyon</w:t>
      </w:r>
      <w:r>
        <w:t xml:space="preserve">, B1.27 efficacia impianti aeraulici, B1.30 Bonifica Legionella), la sensoristica (B1.35 </w:t>
      </w:r>
      <w:r>
        <w:rPr>
          <w:i/>
        </w:rPr>
        <w:t>Smart Room iRNA</w:t>
      </w:r>
      <w:r>
        <w:t>), l'efficienza e certificazioni (B1.42-B1.46 ISO 50001, LEED, BREEAM, ESG, CSRD), EPBD IV/SRI (B1.50, B1.50c-d), i verticali di segmento (B1.50e Hospitality, B1.50e1 Student Housing, B1.50e2 Catene Hospitality, B1.50f Sanità/RSA, B1.57 Hospitality, B1.59 Industria, B1.60 RSA).</w:t>
      </w:r>
    </w:p>
    <w:p>
      <w:pPr>
        <w:keepNext/>
        <w:spacing w:before="240" w:after="120"/>
      </w:pPr>
      <w:r>
        <w:rPr>
          <w:b/>
          <w:sz w:val="22"/>
        </w:rPr>
        <w:t>Serie B2 — Healthcare (5 white paper)</w:t>
      </w:r>
    </w:p>
    <w:p>
      <w:pPr>
        <w:pStyle w:val="Testo"/>
      </w:pPr>
      <w:r>
        <w:t xml:space="preserve">La serie B2 è dedicata al verticale sanitario e include il manifesto strategico del paradigma </w:t>
      </w:r>
      <w:r>
        <w:rPr>
          <w:i/>
        </w:rPr>
        <w:t>Struttura Sanitaria Sicura</w:t>
      </w:r>
      <w:r>
        <w:t xml:space="preserve"> (B2.01), il white paper sulla qualità dell'ambiente nelle strutture sanitarie (B2.02), lo strumento operativo </w:t>
      </w:r>
      <w:r>
        <w:rPr>
          <w:i/>
        </w:rPr>
        <w:t>CareTracker</w:t>
      </w:r>
      <w:r>
        <w:t xml:space="preserve"> e </w:t>
      </w:r>
      <w:r>
        <w:rPr>
          <w:i/>
        </w:rPr>
        <w:t>CareShield</w:t>
      </w:r>
      <w:r>
        <w:t xml:space="preserve"> (B2.03), l'assistenza domiciliare integrata ADI (B2.04), il Lean Health e i percorsi PDTA ospedale-territorio (B2.05).</w:t>
      </w:r>
    </w:p>
    <w:p>
      <w:pPr>
        <w:keepNext/>
        <w:spacing w:before="240" w:after="120"/>
      </w:pPr>
      <w:r>
        <w:rPr>
          <w:b/>
          <w:sz w:val="22"/>
        </w:rPr>
        <w:t>Serie B3 — Energy (10 white paper)</w:t>
      </w:r>
    </w:p>
    <w:p>
      <w:pPr>
        <w:pStyle w:val="Testo"/>
      </w:pPr>
      <w:r>
        <w:t>La serie B3 copre l'Energy as a Service e il portfolio rinnovabili: B3.01 Energy as a Service modello Hadron, B3.02 portfolio rinnovabili overview, B3.03 fotovoltaico e BESS, B3.04-B3.05 cogenerazione/trigenerazione e trigenerazione solare, B3.06 solar cooling, B3.07 solar aided conditioning, B3.08 pompe di calore grandi impianti, B3.09 geotermia e heat battery, B3.10 sistemi micro radiante.</w:t>
      </w:r>
    </w:p>
    <w:p>
      <w:pPr>
        <w:keepNext/>
        <w:spacing w:before="240" w:after="120"/>
      </w:pPr>
      <w:r>
        <w:rPr>
          <w:b/>
          <w:sz w:val="22"/>
        </w:rPr>
        <w:t>Serie B4-B7 — Verticali Specializzati</w:t>
      </w:r>
    </w:p>
    <w:p>
      <w:pPr>
        <w:pStyle w:val="Testo"/>
      </w:pPr>
      <w:r>
        <w:t>Le serie B4-B7 coprono verticali specializzati: B4 farming CEA (Hadron nel farming, serra intelligente, AWG in agricoltura), B5 industria (FM di sito produttivo, qualità aria/acqua nei siti, case study), B6 trasporti (qualità aria e supervisione), B7 data center (</w:t>
      </w:r>
      <w:r>
        <w:rPr>
          <w:i/>
        </w:rPr>
        <w:t>Technical Hypervision</w:t>
      </w:r>
      <w:r>
        <w:t xml:space="preserve"> per data center, cooling/UPS/continuità, compliance Uptime/EN 50600/ISO 27001).</w:t>
      </w:r>
    </w:p>
    <w:p>
      <w:pPr>
        <w:keepNext/>
        <w:spacing w:before="240" w:after="120"/>
      </w:pPr>
      <w:r>
        <w:rPr>
          <w:b/>
          <w:sz w:val="22"/>
        </w:rPr>
        <w:t>Serie T — Tecnologie Applicative Trasversali</w:t>
      </w:r>
    </w:p>
    <w:p>
      <w:pPr>
        <w:pStyle w:val="Testo"/>
      </w:pPr>
      <w:r>
        <w:t>La serie T è dedicata alle tecnologie applicative trasversali del gruppo: T0 piattaforma e AI engine, T1 PLC innovativi/edge computing/architettura SW/networking OT-IT/</w:t>
      </w:r>
      <w:r>
        <w:rPr>
          <w:i/>
        </w:rPr>
        <w:t>HyperBridge</w:t>
      </w:r>
      <w:r>
        <w:t xml:space="preserve">/integrazione enterprise, T2 air treatment Hadron + waeev + </w:t>
      </w:r>
      <w:r>
        <w:rPr>
          <w:i/>
        </w:rPr>
        <w:t>Aevyon</w:t>
      </w:r>
      <w:r>
        <w:t xml:space="preserve"> + UTA intelligenti + AWG, T3 water treatment Hadron + sanificazione+addolcimento+trattamento acque + acque nere/grigie/riciclo + torri evaporative, T4 robotics e automation.</w:t>
      </w:r>
    </w:p>
    <w:p>
      <w:pPr>
        <w:keepNext/>
        <w:spacing w:before="400" w:after="200"/>
      </w:pPr>
      <w:r>
        <w:rPr>
          <w:b/>
          <w:sz w:val="30"/>
        </w:rPr>
        <w:t>12  Roadmap di Adozione — Approccio per Profilo Target</w:t>
      </w:r>
    </w:p>
    <w:p>
      <w:pPr>
        <w:pStyle w:val="Testo"/>
      </w:pPr>
      <w:r>
        <w:t>L'attivazione del rapporto con Hadron Solutions Italy è progettata per essere graduale e modulare, con percorsi differenziati per il profilo del cliente o del partner. La sezione articola gli approcci tipici per i sei profili target principali del gruppo.</w:t>
      </w:r>
    </w:p>
    <w:p>
      <w:pPr>
        <w:keepNext/>
        <w:spacing w:before="240" w:after="120"/>
      </w:pPr>
      <w:r>
        <w:rPr>
          <w:b/>
          <w:sz w:val="22"/>
        </w:rPr>
        <w:t>Per Board, Investitori, Partner Strategici</w:t>
      </w:r>
    </w:p>
    <w:p>
      <w:pPr>
        <w:pStyle w:val="Testo"/>
      </w:pPr>
      <w:r>
        <w:t>Il primo passo è l'incontro di conoscenza dedicato — presentazione estesa del gruppo, della roadmap strategica, dei piani di espansione internazionale, delle opportunità di partnership industriale o finanziaria. Per partner qualificati interessati a due diligence approfondita, il gruppo mette a disposizione il Technology &amp; Business Assessment riservato (versione corrente v85, oltre 250 pagine, copertura completa di tecnologia, mercato, valutazione, business case, struttura dell'opportunità). Tempo richiesto per la fase di valutazione preliminare: 4-8 settimane secondo profilo dell'interlocutore.</w:t>
      </w:r>
    </w:p>
    <w:p>
      <w:pPr>
        <w:keepNext/>
        <w:spacing w:before="240" w:after="120"/>
      </w:pPr>
      <w:r>
        <w:rPr>
          <w:b/>
          <w:sz w:val="22"/>
        </w:rPr>
        <w:t>Per Property Manager e Direzione di Gruppo</w:t>
      </w:r>
    </w:p>
    <w:p>
      <w:pPr>
        <w:pStyle w:val="Testo"/>
      </w:pPr>
      <w:r>
        <w:t>Il primo passo è l'assessment di portafoglio in 8-12 settimane: maturità digitale degli asset, posizionamento ESG rispetto ai criteri di qualificazione istituzionale, valore patrimoniale incrementale attivabile attraverso l'integrazione della piattaforma Hadron, roadmap pluriennale di adozione differenziata per cluster di asset. Output: business case strategico per la decisione di gruppo e roadmap operativa di rollout.</w:t>
      </w:r>
    </w:p>
    <w:p>
      <w:pPr>
        <w:keepNext/>
        <w:spacing w:before="240" w:after="120"/>
      </w:pPr>
      <w:r>
        <w:rPr>
          <w:b/>
          <w:sz w:val="22"/>
        </w:rPr>
        <w:t>Per Direttori Tecnici e Facility Manager</w:t>
      </w:r>
    </w:p>
    <w:p>
      <w:pPr>
        <w:pStyle w:val="Testo"/>
      </w:pPr>
      <w:r>
        <w:t xml:space="preserve">Il primo passo è la demo dedicata della piattaforma </w:t>
      </w:r>
      <w:r>
        <w:rPr>
          <w:i/>
        </w:rPr>
        <w:t>Technical Hypervision</w:t>
      </w:r>
      <w:r>
        <w:t xml:space="preserve"> su scenario reale del campus o del portafoglio gestito — circa 2 ore, focalizzata sul caso d'uso più rilevante per la struttura. La demo è seguita da proposta di pilota tecnico su edificio rappresentativo del portafoglio (3-6 mesi) con validazione misurata dei risultati e business case raffinato per il rollout completo.</w:t>
      </w:r>
    </w:p>
    <w:p>
      <w:pPr>
        <w:keepNext/>
        <w:spacing w:before="240" w:after="120"/>
      </w:pPr>
      <w:r>
        <w:rPr>
          <w:b/>
          <w:sz w:val="22"/>
        </w:rPr>
        <w:t>Per Direzione Sanitaria, Risk Manager, Direzione RSA</w:t>
      </w:r>
    </w:p>
    <w:p>
      <w:pPr>
        <w:pStyle w:val="Testo"/>
      </w:pPr>
      <w:r>
        <w:t xml:space="preserve">Il primo passo è la sessione tecnica sul pacchetto integrato </w:t>
      </w:r>
      <w:r>
        <w:rPr>
          <w:i/>
        </w:rPr>
        <w:t>Struttura Sanitaria Sicura</w:t>
      </w:r>
      <w:r>
        <w:t xml:space="preserve">: </w:t>
      </w:r>
      <w:r>
        <w:rPr>
          <w:i/>
        </w:rPr>
        <w:t>HyperGemba</w:t>
      </w:r>
      <w:r>
        <w:t xml:space="preserve"> + </w:t>
      </w:r>
      <w:r>
        <w:rPr>
          <w:i/>
        </w:rPr>
        <w:t>Aevyon</w:t>
      </w:r>
      <w:r>
        <w:t xml:space="preserve"> + </w:t>
      </w:r>
      <w:r>
        <w:rPr>
          <w:i/>
        </w:rPr>
        <w:t>Akkwua</w:t>
      </w:r>
      <w:r>
        <w:t xml:space="preserve"> + </w:t>
      </w:r>
      <w:r>
        <w:rPr>
          <w:i/>
        </w:rPr>
        <w:t>CareTracker</w:t>
      </w:r>
      <w:r>
        <w:t>/</w:t>
      </w:r>
      <w:r>
        <w:rPr>
          <w:i/>
        </w:rPr>
        <w:t>CareShield</w:t>
      </w:r>
      <w:r>
        <w:t xml:space="preserve"> + </w:t>
      </w:r>
      <w:r>
        <w:rPr>
          <w:i/>
        </w:rPr>
        <w:t>Lean Healthcare</w:t>
      </w:r>
      <w:r>
        <w:t xml:space="preserve"> con </w:t>
      </w:r>
      <w:r>
        <w:rPr>
          <w:i/>
        </w:rPr>
        <w:t>Toyota System Specialist</w:t>
      </w:r>
      <w:r>
        <w:t xml:space="preserve"> </w:t>
      </w:r>
      <w:r>
        <w:rPr>
          <w:i/>
        </w:rPr>
        <w:t>Nomos</w:t>
      </w:r>
      <w:r>
        <w:t>. Inquadramento giurisprudenziale post-Travaglino, gap analysis IPCAF della struttura attuale, proposta di pilota tecnico su perimetro rappresentativo (un reparto, una struttura del gruppo). Per gruppi RSA multi-struttura, la sessione si estende a programma triennale di rollout su portafoglio.</w:t>
      </w:r>
    </w:p>
    <w:p>
      <w:pPr>
        <w:keepNext/>
        <w:spacing w:before="240" w:after="120"/>
      </w:pPr>
      <w:r>
        <w:rPr>
          <w:b/>
          <w:sz w:val="22"/>
        </w:rPr>
        <w:t>Per Clienti Potenziali Generici</w:t>
      </w:r>
    </w:p>
    <w:p>
      <w:pPr>
        <w:pStyle w:val="Testo"/>
      </w:pPr>
      <w:r>
        <w:t>Il primo passo è la sessione di onboarding: mapping delle esigenze specifiche, identificazione del white paper più rilevante nella serie editoriale per il profilo, demo mirata sul caso d'uso, costruzione del business case quantitativo personalizzato. Tempo richiesto: 4-6 settimane.</w:t>
      </w:r>
    </w:p>
    <w:p>
      <w:pPr>
        <w:keepNext/>
        <w:spacing w:before="240" w:after="120"/>
      </w:pPr>
      <w:r>
        <w:rPr>
          <w:b/>
          <w:sz w:val="22"/>
        </w:rPr>
        <w:t>Per Media, Analisti, Stampa Specializzata</w:t>
      </w:r>
    </w:p>
    <w:p>
      <w:pPr>
        <w:pStyle w:val="Testo"/>
      </w:pPr>
      <w:r>
        <w:t>Il primo passo è la richiesta del press kit completo — schede tecniche, biografie del management, immagini ad alta risoluzione, descrizione delle referenze disponibili per citazione. Su richiesta, sono possibili interviste con il management, tour dei laboratori e dei siti operativi rappresentativi, accesso a sessioni dimostrative dedicate.</w:t>
      </w:r>
    </w:p>
    <w:p>
      <w:pPr>
        <w:keepNext/>
        <w:spacing w:before="400" w:after="200"/>
      </w:pPr>
      <w:r>
        <w:rPr>
          <w:b/>
          <w:sz w:val="30"/>
        </w:rPr>
        <w:t>13  Cross-Link agli Altri White Paper della Serie HSI</w:t>
      </w:r>
    </w:p>
    <w:p>
      <w:pPr>
        <w:pStyle w:val="Testo"/>
      </w:pPr>
      <w:r>
        <w:t>Per il lettore che vuole approfondire specifici ambiti tecnologici, applicativi o commerciali del portfolio Hadron, la sezione fornisce la mappa di cross-link verso i white paper della serie editoriale rilevanti per ciascun argomento.</w:t>
      </w:r>
    </w:p>
    <w:p>
      <w:pPr>
        <w:keepNext/>
        <w:spacing w:before="240" w:after="120"/>
      </w:pPr>
      <w:r>
        <w:rPr>
          <w:b/>
          <w:sz w:val="22"/>
        </w:rPr>
        <w:t>Piattaforma e Lean Operating System</w:t>
      </w:r>
    </w:p>
    <w:p>
      <w:pPr>
        <w:pStyle w:val="Testo"/>
      </w:pPr>
      <w:r>
        <w:t xml:space="preserve">WP-B1.01 </w:t>
      </w:r>
      <w:r>
        <w:rPr>
          <w:i/>
        </w:rPr>
        <w:t>Technical Hypervision</w:t>
      </w:r>
      <w:r>
        <w:t xml:space="preserve"> — La Piattaforma Integrata. WP-B1.03 </w:t>
      </w:r>
      <w:r>
        <w:rPr>
          <w:i/>
        </w:rPr>
        <w:t>HyperGemba</w:t>
      </w:r>
      <w:r>
        <w:t xml:space="preserve"> — Il </w:t>
      </w:r>
      <w:r>
        <w:rPr>
          <w:i/>
        </w:rPr>
        <w:t>Lean Operating System</w:t>
      </w:r>
      <w:r>
        <w:t xml:space="preserve"> del Facility Management (v5.0). WP-B1.04 </w:t>
      </w:r>
      <w:r>
        <w:rPr>
          <w:i/>
        </w:rPr>
        <w:t>Conduzione Esperta</w:t>
      </w:r>
      <w:r>
        <w:t xml:space="preserve"> e Virtual FM. WP-B1.05 </w:t>
      </w:r>
      <w:r>
        <w:rPr>
          <w:i/>
        </w:rPr>
        <w:t>COC</w:t>
      </w:r>
      <w:r>
        <w:t xml:space="preserve"> — </w:t>
      </w:r>
      <w:r>
        <w:rPr>
          <w:i/>
        </w:rPr>
        <w:t>Centro Operativo di Comando</w:t>
      </w:r>
      <w:r>
        <w:t xml:space="preserve">. WP-B1.07 </w:t>
      </w:r>
      <w:r>
        <w:rPr>
          <w:i/>
        </w:rPr>
        <w:t>HyperArchi</w:t>
      </w:r>
      <w:r>
        <w:t xml:space="preserve"> (retrofit assistant). WP-B1.07b </w:t>
      </w:r>
      <w:r>
        <w:rPr>
          <w:i/>
        </w:rPr>
        <w:t>HyperOPS</w:t>
      </w:r>
      <w:r>
        <w:t xml:space="preserve">. WP-B1.07c </w:t>
      </w:r>
      <w:r>
        <w:rPr>
          <w:i/>
        </w:rPr>
        <w:t>HyperEye AR Field</w:t>
      </w:r>
      <w:r>
        <w:t xml:space="preserve"> (Realtà Aumentata). WP-B1.08 </w:t>
      </w:r>
      <w:r>
        <w:rPr>
          <w:i/>
        </w:rPr>
        <w:t>HyperApp</w:t>
      </w:r>
      <w:r>
        <w:t xml:space="preserve"> Open API Ecosystem. WP-B1.18 Integrazione BMS Legacy via </w:t>
      </w:r>
      <w:r>
        <w:rPr>
          <w:i/>
        </w:rPr>
        <w:t>HyperBridge</w:t>
      </w:r>
      <w:r>
        <w:t xml:space="preserve">. WP-B1.49 </w:t>
      </w:r>
      <w:r>
        <w:rPr>
          <w:i/>
        </w:rPr>
        <w:t>HyperTwin</w:t>
      </w:r>
      <w:r>
        <w:t xml:space="preserve"> (Digital Twin operativo).</w:t>
      </w:r>
    </w:p>
    <w:p>
      <w:pPr>
        <w:keepNext/>
        <w:spacing w:before="240" w:after="120"/>
      </w:pPr>
      <w:r>
        <w:rPr>
          <w:b/>
          <w:sz w:val="22"/>
        </w:rPr>
        <w:t>Sistemi Tecnici dell'Edificio</w:t>
      </w:r>
    </w:p>
    <w:p>
      <w:pPr>
        <w:pStyle w:val="Testo"/>
      </w:pPr>
      <w:r>
        <w:t>WP-B1.19-B1.23 Famiglia caldaie/cogenerazione/solare termico/pompe calore/geotermia. WP-B1.24 Impianti aeraulici e UTA. WP-B1.25 Sanificazione edifici e ASHRAE 241 (</w:t>
      </w:r>
      <w:r>
        <w:rPr>
          <w:i/>
        </w:rPr>
        <w:t>Aevyon</w:t>
      </w:r>
      <w:r>
        <w:t>). WP-B1.27 Certificazione efficacia impianti aeraulici. WP-B1.28 Gestione ACS. WP-B1.29 Addolcimento e sanificazione impianti idraulici. WP-B1.30 Bonifica Legionella (</w:t>
      </w:r>
      <w:r>
        <w:rPr>
          <w:i/>
        </w:rPr>
        <w:t>BiohealthyWater</w:t>
      </w:r>
      <w:r>
        <w:t xml:space="preserve"> partnership </w:t>
      </w:r>
      <w:r>
        <w:rPr>
          <w:i/>
        </w:rPr>
        <w:t>Arconhe</w:t>
      </w:r>
      <w:r>
        <w:t xml:space="preserve">). WP-B1.31 Gestione torri evaporative. WP-B1.33 Sistemi di distribuzione termica. WP-B1.34 Terminali fancoil/radiatori/VRV/micro-radiante. WP-B1.35 </w:t>
      </w:r>
      <w:r>
        <w:rPr>
          <w:i/>
        </w:rPr>
        <w:t>Smart Room iRNA</w:t>
      </w:r>
      <w:r>
        <w:t>. WP-B1.36 Illuminazione intelligente.</w:t>
      </w:r>
    </w:p>
    <w:p>
      <w:pPr>
        <w:keepNext/>
        <w:spacing w:before="240" w:after="120"/>
      </w:pPr>
      <w:r>
        <w:rPr>
          <w:b/>
          <w:sz w:val="22"/>
        </w:rPr>
        <w:t>Verticali Sanitari e Healthcare</w:t>
      </w:r>
    </w:p>
    <w:p>
      <w:pPr>
        <w:pStyle w:val="Testo"/>
      </w:pPr>
      <w:r>
        <w:t xml:space="preserve">WP-B2.01 La </w:t>
      </w:r>
      <w:r>
        <w:rPr>
          <w:i/>
        </w:rPr>
        <w:t>Struttura Sanitaria Sicura</w:t>
      </w:r>
      <w:r>
        <w:t xml:space="preserve"> (manifesto strategico). WP-B2.02 Qualità dell'ambiente nelle strutture sanitarie. WP-B2.03 </w:t>
      </w:r>
      <w:r>
        <w:rPr>
          <w:i/>
        </w:rPr>
        <w:t>CareTracker</w:t>
      </w:r>
      <w:r>
        <w:t xml:space="preserve"> e </w:t>
      </w:r>
      <w:r>
        <w:rPr>
          <w:i/>
        </w:rPr>
        <w:t>CareShield</w:t>
      </w:r>
      <w:r>
        <w:t>. WP-B2.05 Lean Health e PDTA. WP-B1.50f Sanità e RSA (dal costo al valore). WP-B1.60 RSA — Residenze Sanitarie Assistenziali.</w:t>
      </w:r>
    </w:p>
    <w:p>
      <w:pPr>
        <w:keepNext/>
        <w:spacing w:before="240" w:after="120"/>
      </w:pPr>
      <w:r>
        <w:rPr>
          <w:b/>
          <w:sz w:val="22"/>
        </w:rPr>
        <w:t>Efficienza, Certificazioni, Valore Patrimoniale</w:t>
      </w:r>
    </w:p>
    <w:p>
      <w:pPr>
        <w:pStyle w:val="Testo"/>
      </w:pPr>
      <w:r>
        <w:t>WP-B1.42 Efficienza Energetica + ISO 50001 + Transizione 5.0. WP-B1.43 Transizione 5.0 — il BMS come asset incentivabile. WP-B1.44 LEED, BREEAM e WELL. WP-B1.45 ESG, EU Taxonomy e GRESB. WP-B1.46 CSRD. WP-B1.50 EPBD IV e Smart Readiness Indicator. WP-B1.50c Compliance e Valorizzazione Patrimoniale. WP-B1.50d Dal Costo al Valore (guida strategica per proprietari).</w:t>
      </w:r>
    </w:p>
    <w:p>
      <w:pPr>
        <w:keepNext/>
        <w:spacing w:before="240" w:after="120"/>
      </w:pPr>
      <w:r>
        <w:rPr>
          <w:b/>
          <w:sz w:val="22"/>
        </w:rPr>
        <w:t>Verticali di Segmento</w:t>
      </w:r>
    </w:p>
    <w:p>
      <w:pPr>
        <w:pStyle w:val="Testo"/>
      </w:pPr>
      <w:r>
        <w:t>WP-B1.50e Hospitality. WP-B1.50e1 Student Housing. WP-B1.50e2 Catene Hospitality. WP-B1.57 Hospitality e Student Residence. WP-B1.59 Stabilimenti industriali. WP-B5.01 Hadron nell'industria. WP-B5.02 Qualità aria e acqua nei siti produttivi. WP-B7.01-B7.03 Data center.</w:t>
      </w:r>
    </w:p>
    <w:p>
      <w:pPr>
        <w:keepNext/>
        <w:spacing w:before="400" w:after="200"/>
      </w:pPr>
      <w:r>
        <w:rPr>
          <w:b/>
          <w:sz w:val="30"/>
        </w:rPr>
        <w:t>14  Contatti e Prossimi Passi</w:t>
      </w:r>
    </w:p>
    <w:p>
      <w:pPr>
        <w:pStyle w:val="Testo"/>
      </w:pPr>
      <w:r>
        <w:t xml:space="preserve">Hadron Solutions Italy S.r.l.s. ha sede in Roma e opera con presidi tecnico-operativi distribuiti sul territorio nazionale. Il modello di lavoro combina presenza fisica strutturata sui clienti con presidio remoto continuativo H24 dal </w:t>
      </w:r>
      <w:r>
        <w:rPr>
          <w:i/>
        </w:rPr>
        <w:t>Centro Operativo di Comando</w:t>
      </w:r>
      <w:r>
        <w:t>, garantendo simultaneamente vicinanza al cliente e scalabilità operativa.</w:t>
      </w:r>
    </w:p>
    <w:p>
      <w:pPr>
        <w:keepNext/>
        <w:spacing w:before="240" w:after="120"/>
      </w:pPr>
      <w:r>
        <w:rPr>
          <w:b/>
          <w:sz w:val="22"/>
        </w:rPr>
        <w:t>Contatto Commerciale Principale</w:t>
      </w:r>
    </w:p>
    <w:p>
      <w:pPr>
        <w:pStyle w:val="Testo"/>
      </w:pPr>
      <w:r>
        <w:t>Il riferimento commerciale principale per ogni richiesta di approfondimento, di sessione conoscitiva, di valutazione preliminare di un progetto, di richiesta di documentazione tecnica o di accesso al Technology &amp; Business Assessment riservato è la direzione commerciale di Hadron Solutions Italy all'indirizzo amministrazione@hadron-solutions.com. Le richieste sono prese in carico tipicamente entro 24-48 ore lavorative con assegnazione del referente più appropriato in funzione del profilo dell'interlocutore.</w:t>
      </w:r>
    </w:p>
    <w:p>
      <w:pPr>
        <w:keepNext/>
        <w:spacing w:before="240" w:after="120"/>
      </w:pPr>
      <w:r>
        <w:rPr>
          <w:b/>
          <w:sz w:val="22"/>
        </w:rPr>
        <w:t>Contatti Specialistici per Ambito</w:t>
      </w:r>
    </w:p>
    <w:p>
      <w:pPr>
        <w:pStyle w:val="Testo"/>
      </w:pPr>
      <w:r>
        <w:t xml:space="preserve">Per le richieste healthcare e sanitarie con focus sul paradigma </w:t>
      </w:r>
      <w:r>
        <w:rPr>
          <w:i/>
        </w:rPr>
        <w:t>Struttura Sanitaria Sicura</w:t>
      </w:r>
      <w:r>
        <w:t xml:space="preserve">, il riferimento operativo include i partner </w:t>
      </w:r>
      <w:r>
        <w:rPr>
          <w:i/>
        </w:rPr>
        <w:t>Lean Healthcare</w:t>
      </w:r>
      <w:r>
        <w:t xml:space="preserve"> di </w:t>
      </w:r>
      <w:r>
        <w:rPr>
          <w:i/>
        </w:rPr>
        <w:t>Nomos</w:t>
      </w:r>
      <w:r>
        <w:t xml:space="preserve"> accessibili attraverso la direzione commerciale di Hadron. Per le richieste sulla bonifica legionella (Pacchetto </w:t>
      </w:r>
      <w:r>
        <w:rPr>
          <w:i/>
        </w:rPr>
        <w:t>BiohealthyWater</w:t>
      </w:r>
      <w:r>
        <w:t xml:space="preserve"> + </w:t>
      </w:r>
      <w:r>
        <w:rPr>
          <w:i/>
        </w:rPr>
        <w:t>Akkwua</w:t>
      </w:r>
      <w:r>
        <w:t xml:space="preserve">), i partner tecnologici di </w:t>
      </w:r>
      <w:r>
        <w:rPr>
          <w:i/>
        </w:rPr>
        <w:t>Arconhe</w:t>
      </w:r>
      <w:r>
        <w:t xml:space="preserve"> S.r.l. sono attivati nel processo dopo la valutazione preliminare di Hadron. Per le richieste sulla sanificazione aria (Pacchetto </w:t>
      </w:r>
      <w:r>
        <w:rPr>
          <w:i/>
        </w:rPr>
        <w:t>Aevyon</w:t>
      </w:r>
      <w:r>
        <w:t>/</w:t>
      </w:r>
      <w:r>
        <w:rPr>
          <w:i/>
        </w:rPr>
        <w:t>WAEEV</w:t>
      </w:r>
      <w:r>
        <w:t xml:space="preserve">), il partner </w:t>
      </w:r>
      <w:r>
        <w:rPr>
          <w:i/>
        </w:rPr>
        <w:t>TAYRA</w:t>
      </w:r>
      <w:r>
        <w:t xml:space="preserve"> Soluciones de Agua y Aire è disponibile per contributi tecnici specifici dopo la qualificazione del progetto.</w:t>
      </w:r>
    </w:p>
    <w:p>
      <w:pPr>
        <w:keepNext/>
        <w:spacing w:before="240" w:after="120"/>
      </w:pPr>
      <w:r>
        <w:rPr>
          <w:b/>
          <w:sz w:val="22"/>
        </w:rPr>
        <w:t>Sessioni Dimostrative e Tour Operativi</w:t>
      </w:r>
    </w:p>
    <w:p>
      <w:pPr>
        <w:pStyle w:val="Testo"/>
      </w:pPr>
      <w:r>
        <w:t>Per i clienti potenziali qualificati e per i partner strategici interessati a sessioni dimostrative approfondite, il gruppo mette a disposizione sessioni di demo dedicate presso le proprie sedi tecniche, tour dei laboratori di sviluppo, visite ai siti operativi rappresentativi del portafoglio, sessioni di lavoro tecnico congiunto con il personale del cliente. Le richieste vanno coordinate con la direzione commerciale con preavviso tipico di 2-4 settimane.</w:t>
      </w:r>
    </w:p>
    <w:p>
      <w:pPr>
        <w:keepNext/>
        <w:spacing w:before="240" w:after="120"/>
      </w:pPr>
      <w:r>
        <w:rPr>
          <w:b/>
          <w:sz w:val="22"/>
        </w:rPr>
        <w:t>Documentazione Disponibile</w:t>
      </w:r>
    </w:p>
    <w:p>
      <w:pPr>
        <w:pStyle w:val="Testo"/>
      </w:pPr>
      <w:r>
        <w:t>La serie editoriale completa dei white paper Hadron è disponibile dal portale di marketing del gruppo (marketing.hadron-solutions.com) e dalla taxonomy del sito che organizza i documenti per famiglia tematica e per profilo target. Il Company Profile esteso (presente documento) e la versione one-pager sintetica sono disponibili in formato DOCX per esame approfondito e in formato PDF per distribuzione. Il Technology &amp; Business Assessment riservato è disponibile su richiesta qualificata alla direzione commerciale, con NDA obbligatorio per la sua condivisione esterna.</w:t>
      </w:r>
    </w:p>
    <w:p>
      <w:pPr>
        <w:keepNext/>
        <w:spacing w:before="240" w:after="120"/>
      </w:pPr>
      <w:r>
        <w:rPr>
          <w:b/>
          <w:sz w:val="22"/>
        </w:rPr>
        <w:t>Versione del Documento e Aggiornamenti</w:t>
      </w:r>
    </w:p>
    <w:p>
      <w:pPr>
        <w:pStyle w:val="Testo"/>
      </w:pPr>
      <w:r>
        <w:t xml:space="preserve">Il presente Company Profile è la versione 2.0 (aprile 2026), allineata al portafoglio prodotti, al portafoglio brand, al portafoglio partnership e al portafoglio referenze del gruppo come consolidati a fine aprile 2026. Le versioni successive saranno emesse periodicamente in funzione dell'evoluzione del portfolio. Le modifiche più rilevanti rispetto alla rev. 1 includono: la rebrand della piattaforma di FM intelligence in </w:t>
      </w:r>
      <w:r>
        <w:rPr>
          <w:i/>
        </w:rPr>
        <w:t>HyperGemba</w:t>
      </w:r>
      <w:r>
        <w:t xml:space="preserve"> con il posizionamento di </w:t>
      </w:r>
      <w:r>
        <w:rPr>
          <w:i/>
        </w:rPr>
        <w:t>Lean Operating System</w:t>
      </w:r>
      <w:r>
        <w:t xml:space="preserve"> del Facility Management; l'introduzione del modulo </w:t>
      </w:r>
      <w:r>
        <w:rPr>
          <w:i/>
        </w:rPr>
        <w:t>HyperEye AR Field</w:t>
      </w:r>
      <w:r>
        <w:t xml:space="preserve"> per il supporto operativo in Realtà Aumentata; l'aggiunta del modulo </w:t>
      </w:r>
      <w:r>
        <w:rPr>
          <w:i/>
        </w:rPr>
        <w:t>Smart Room iRNA</w:t>
      </w:r>
      <w:r>
        <w:t xml:space="preserve"> per la rilevazione presenza multi-sensing trasversale; l'integrazione della partnership </w:t>
      </w:r>
      <w:r>
        <w:rPr>
          <w:i/>
        </w:rPr>
        <w:t>Arconhe</w:t>
      </w:r>
      <w:r>
        <w:t xml:space="preserve"> per </w:t>
      </w:r>
      <w:r>
        <w:rPr>
          <w:i/>
        </w:rPr>
        <w:t>BiohealthyWater</w:t>
      </w:r>
      <w:r>
        <w:t xml:space="preserve"> nel portfolio </w:t>
      </w:r>
      <w:r>
        <w:rPr>
          <w:i/>
        </w:rPr>
        <w:t>Akkwua</w:t>
      </w:r>
      <w:r>
        <w:t xml:space="preserve"> per la bonifica strutturale della legionella; la formalizzazione del paradigma </w:t>
      </w:r>
      <w:r>
        <w:rPr>
          <w:i/>
        </w:rPr>
        <w:t>Struttura Sanitaria Sicura</w:t>
      </w:r>
      <w:r>
        <w:t xml:space="preserve"> per il verticale sanitario in partnership con </w:t>
      </w:r>
      <w:r>
        <w:rPr>
          <w:i/>
        </w:rPr>
        <w:t>Nomos</w:t>
      </w:r>
      <w:r>
        <w:t xml:space="preserve">; l'aggiunta del modulo </w:t>
      </w:r>
      <w:r>
        <w:rPr>
          <w:i/>
        </w:rPr>
        <w:t>CareShield</w:t>
      </w:r>
      <w:r>
        <w:t xml:space="preserve"> al portfolio Healthcare digitale; l'estensione del catalogo dei partner tecnologici nominabili (</w:t>
      </w:r>
      <w:r>
        <w:rPr>
          <w:i/>
        </w:rPr>
        <w:t>TAYRA</w:t>
      </w:r>
      <w:r>
        <w:t xml:space="preserve">, </w:t>
      </w:r>
      <w:r>
        <w:rPr>
          <w:i/>
        </w:rPr>
        <w:t>Arconhe</w:t>
      </w:r>
      <w:r>
        <w:t xml:space="preserve">, </w:t>
      </w:r>
      <w:r>
        <w:rPr>
          <w:i/>
        </w:rPr>
        <w:t>Nomos</w:t>
      </w:r>
      <w:r>
        <w:t>/</w:t>
      </w:r>
      <w:r>
        <w:rPr>
          <w:i/>
        </w:rPr>
        <w:t>QNomos</w:t>
      </w:r>
      <w:r>
        <w:t xml:space="preserve">, </w:t>
      </w:r>
      <w:r>
        <w:rPr>
          <w:i/>
        </w:rPr>
        <w:t>Easy Greentech</w:t>
      </w:r>
      <w:r>
        <w:t xml:space="preserve">, </w:t>
      </w:r>
      <w:r>
        <w:rPr>
          <w:i/>
        </w:rPr>
        <w:t>LAI</w:t>
      </w:r>
      <w:r>
        <w:t xml:space="preserve">, </w:t>
      </w:r>
      <w:r>
        <w:rPr>
          <w:i/>
        </w:rPr>
        <w:t>Università di Catania</w:t>
      </w:r>
      <w:r>
        <w:t>).</w:t>
      </w:r>
    </w:p>
    <w:sectPr w:rsidR="009C3240" w:rsidSect="00710FE2">
      <w:headerReference w:type="default" r:id="rId17"/>
      <w:headerReference w:type="first" r:id="rId15"/>
      <w:footerReference w:type="default" r:id="rId18"/>
      <w:footerReference w:type="first" r:id="rId61"/>
      <w:headerReference w:type="even" r:id="rId10"/>
      <w:pgSz w:w="11907" w:h="16839" w:code="9"/>
      <w:pgMar w:top="1384" w:right="567" w:bottom="1077" w:left="1440" w:header="567" w:footer="397" w:gutter="0"/>
      <w:pgBorders w:offsetFrom="page">
        <w:top w:val="single" w:sz="18" w:space="24" w:color="auto"/>
        <w:left w:val="single" w:sz="18" w:space="24" w:color="auto"/>
        <w:bottom w:val="single" w:sz="18" w:space="24" w:color="auto"/>
        <w:right w:val="single" w:sz="18"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444ED3" w14:textId="77777777" w:rsidR="004F734E" w:rsidRDefault="004F734E">
      <w:r>
        <w:separator/>
      </w:r>
    </w:p>
  </w:endnote>
  <w:endnote w:type="continuationSeparator" w:id="0">
    <w:p w14:paraId="7507B1BD" w14:textId="77777777" w:rsidR="004F734E" w:rsidRDefault="004F7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Light">
    <w:panose1 w:val="020B0304030504040204"/>
    <w:charset w:val="88"/>
    <w:family w:val="swiss"/>
    <w:pitch w:val="variable"/>
    <w:sig w:usb0="800002A7" w:usb1="28CF4400" w:usb2="00000016" w:usb3="00000000" w:csb0="00100009" w:csb1="00000000"/>
  </w:font>
  <w:font w:name="Swis721 LtCn BT">
    <w:panose1 w:val="020B0406020202030204"/>
    <w:charset w:val="00"/>
    <w:family w:val="swiss"/>
    <w:pitch w:val="variable"/>
    <w:sig w:usb0="00000087" w:usb1="00000000" w:usb2="00000000" w:usb3="00000000" w:csb0="0000001B" w:csb1="00000000"/>
  </w:font>
  <w:font w:name="Microsoft JhengHei UI">
    <w:panose1 w:val="020B0604030504040204"/>
    <w:charset w:val="88"/>
    <w:family w:val="swiss"/>
    <w:pitch w:val="variable"/>
    <w:sig w:usb0="000002A7" w:usb1="28CF4400" w:usb2="00000016" w:usb3="00000000" w:csb0="00100009" w:csb1="00000000"/>
  </w:font>
  <w:font w:name="Microsoft JhengHei UI Light">
    <w:panose1 w:val="020B0304030504040204"/>
    <w:charset w:val="88"/>
    <w:family w:val="swiss"/>
    <w:pitch w:val="variable"/>
    <w:sig w:usb0="800002A7" w:usb1="28CF4400" w:usb2="00000016" w:usb3="00000000" w:csb0="00100009" w:csb1="00000000"/>
  </w:font>
  <w:font w:name="Swis721 Cn BT">
    <w:panose1 w:val="020B0506020202030204"/>
    <w:charset w:val="00"/>
    <w:family w:val="swiss"/>
    <w:pitch w:val="variable"/>
    <w:sig w:usb0="00000087" w:usb1="00000000" w:usb2="00000000" w:usb3="00000000" w:csb0="0000001B"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DejaVu Sans">
    <w:altName w:val="Times New Roman"/>
    <w:charset w:val="00"/>
    <w:family w:val="swiss"/>
    <w:pitch w:val="variable"/>
    <w:sig w:usb0="E7002EFF" w:usb1="D200FDFF" w:usb2="0A042029" w:usb3="00000000" w:csb0="800001FF" w:csb1="00000000"/>
  </w:font>
  <w:font w:name="Lucida Sans">
    <w:panose1 w:val="020B06020305040202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FreeSans">
    <w:altName w:val="MS Mincho"/>
    <w:charset w:val="80"/>
    <w:family w:val="auto"/>
    <w:pitch w:val="variable"/>
  </w:font>
  <w:font w:name="Trebuchet MS">
    <w:panose1 w:val="020B0603020202020204"/>
    <w:charset w:val="00"/>
    <w:family w:val="swiss"/>
    <w:pitch w:val="variable"/>
    <w:sig w:usb0="00000687" w:usb1="00000000" w:usb2="00000000" w:usb3="00000000" w:csb0="0000009F" w:csb1="00000000"/>
  </w:font>
  <w:font w:name="DINOT-Regular">
    <w:altName w:val="Calibr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dobe Fan Heiti Std B">
    <w:panose1 w:val="020B0700000000000000"/>
    <w:charset w:val="80"/>
    <w:family w:val="swiss"/>
    <w:notTrueType/>
    <w:pitch w:val="variable"/>
    <w:sig w:usb0="00000203" w:usb1="1A0F1900" w:usb2="00000016" w:usb3="00000000" w:csb0="00120005" w:csb1="00000000"/>
  </w:font>
  <w:font w:name="Avian">
    <w:altName w:val="Calibri"/>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8"/>
      <w:gridCol w:w="1839"/>
      <w:gridCol w:w="5597"/>
      <w:gridCol w:w="818"/>
    </w:tblGrid>
    <w:tr w:rsidR="00801FE2" w14:paraId="704CAB4C" w14:textId="77777777" w:rsidTr="00431241">
      <w:tc>
        <w:tcPr>
          <w:tcW w:w="1907" w:type="dxa"/>
          <w:vAlign w:val="center"/>
        </w:tcPr>
        <w:p w14:paraId="2A9DB443" w14:textId="77777777" w:rsidR="00890D76" w:rsidRPr="00592EBF" w:rsidRDefault="00801FE2" w:rsidP="00890D76">
          <w:pPr>
            <w:pStyle w:val="NoSpacing"/>
            <w:rPr>
              <w:lang w:val="it-IT"/>
            </w:rPr>
          </w:pPr>
          <w:r w:rsidRPr="00801FE2">
            <w:rPr>
              <w:noProof/>
              <w:lang w:val="it-IT"/>
            </w:rPr>
            <w:drawing>
              <wp:inline distT="0" distB="0" distL="0" distR="0" wp14:anchorId="2D591A1B" wp14:editId="4E4B4CDB">
                <wp:extent cx="1373032" cy="238125"/>
                <wp:effectExtent l="0" t="0" r="0" b="0"/>
                <wp:docPr id="11" name="Picture 4">
                  <a:extLst xmlns:a="http://schemas.openxmlformats.org/drawingml/2006/main">
                    <a:ext uri="{FF2B5EF4-FFF2-40B4-BE49-F238E27FC236}">
                      <a16:creationId xmlns:a16="http://schemas.microsoft.com/office/drawing/2014/main" id="{903E1ADC-6DEC-941E-3957-F69E212F076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903E1ADC-6DEC-941E-3957-F69E212F076D}"/>
                            </a:ext>
                          </a:extLst>
                        </pic:cNvPr>
                        <pic:cNvPicPr>
                          <a:picLocks noChangeAspect="1"/>
                        </pic:cNvPicPr>
                      </pic:nvPicPr>
                      <pic:blipFill>
                        <a:blip r:embed="rId1"/>
                        <a:srcRect l="26901" t="53150" r="25850" b="38655"/>
                        <a:stretch/>
                      </pic:blipFill>
                      <pic:spPr>
                        <a:xfrm>
                          <a:off x="0" y="0"/>
                          <a:ext cx="1436483" cy="249129"/>
                        </a:xfrm>
                        <a:prstGeom prst="rect">
                          <a:avLst/>
                        </a:prstGeom>
                      </pic:spPr>
                    </pic:pic>
                  </a:graphicData>
                </a:graphic>
              </wp:inline>
            </w:drawing>
          </w:r>
        </w:p>
      </w:tc>
      <w:tc>
        <w:tcPr>
          <w:tcW w:w="1921" w:type="dxa"/>
          <w:vAlign w:val="center"/>
        </w:tcPr>
        <w:p w14:paraId="7F1925B5" w14:textId="4CF90739" w:rsidR="00890D76" w:rsidRPr="00553F3C" w:rsidRDefault="00890D76" w:rsidP="00890D76">
          <w:pPr>
            <w:pStyle w:val="NoSpacing"/>
            <w:rPr>
              <w:lang w:val="it-IT"/>
            </w:rPr>
          </w:pPr>
          <w:r w:rsidRPr="00183C2F">
            <w:rPr>
              <w:lang w:val="it-IT"/>
            </w:rPr>
            <w:t xml:space="preserve">P. IVA e C.F. </w:t>
          </w:r>
          <w:r w:rsidR="00F76627" w:rsidRPr="00F76627">
            <w:rPr>
              <w:lang w:val="it-IT"/>
            </w:rPr>
            <w:t>18472561002</w:t>
          </w:r>
          <w:r w:rsidRPr="00183C2F">
            <w:rPr>
              <w:lang w:val="it-IT"/>
            </w:rPr>
            <w:t xml:space="preserve"> </w:t>
          </w:r>
        </w:p>
      </w:tc>
      <w:tc>
        <w:tcPr>
          <w:tcW w:w="5953" w:type="dxa"/>
          <w:vAlign w:val="center"/>
        </w:tcPr>
        <w:p w14:paraId="02C899E0" w14:textId="77777777" w:rsidR="00890D76" w:rsidRPr="00850CB3" w:rsidRDefault="00890D76" w:rsidP="00890D76">
          <w:pPr>
            <w:pStyle w:val="Footer"/>
            <w:jc w:val="center"/>
            <w:rPr>
              <w:rFonts w:ascii="Microsoft JhengHei Light" w:eastAsia="Microsoft JhengHei Light" w:hAnsi="Microsoft JhengHei Light" w:cs="Microsoft JhengHei Light"/>
              <w:caps w:val="0"/>
              <w:vanish/>
              <w:color w:val="4C483D" w:themeColor="text2"/>
              <w:sz w:val="10"/>
              <w:szCs w:val="10"/>
              <w:lang w:val="en-US"/>
            </w:rPr>
          </w:pPr>
          <w:r w:rsidRPr="00850CB3">
            <w:rPr>
              <w:rFonts w:ascii="Microsoft JhengHei Light" w:eastAsia="Microsoft JhengHei Light" w:hAnsi="Microsoft JhengHei Light" w:cs="Microsoft JhengHei Light"/>
              <w:caps w:val="0"/>
              <w:color w:val="4C483D" w:themeColor="text2"/>
              <w:sz w:val="10"/>
              <w:szCs w:val="10"/>
              <w:lang w:val="en-US"/>
            </w:rPr>
            <w:t>this document and the information in it are sole property of</w:t>
          </w:r>
          <w:r w:rsidRPr="00850CB3">
            <w:rPr>
              <w:lang w:val="en-US"/>
            </w:rPr>
            <w:t xml:space="preserve"> </w:t>
          </w:r>
          <w:bookmarkStart w:id="3" w:name="OLE_LINK23"/>
          <w:r w:rsidR="00703C49">
            <w:rPr>
              <w:rFonts w:ascii="Microsoft JhengHei Light" w:eastAsia="Microsoft JhengHei Light" w:hAnsi="Microsoft JhengHei Light" w:cs="Microsoft JhengHei Light"/>
              <w:caps w:val="0"/>
              <w:color w:val="4C483D" w:themeColor="text2"/>
              <w:sz w:val="10"/>
              <w:szCs w:val="10"/>
              <w:lang w:val="en-US"/>
            </w:rPr>
            <w:t>Axterion</w:t>
          </w:r>
          <w:r w:rsidRPr="00850CB3">
            <w:rPr>
              <w:rFonts w:ascii="Microsoft JhengHei Light" w:eastAsia="Microsoft JhengHei Light" w:hAnsi="Microsoft JhengHei Light" w:cs="Microsoft JhengHei Light"/>
              <w:caps w:val="0"/>
              <w:color w:val="4C483D" w:themeColor="text2"/>
              <w:sz w:val="10"/>
              <w:szCs w:val="10"/>
              <w:lang w:val="en-US"/>
            </w:rPr>
            <w:t xml:space="preserve"> S.r.l.s.</w:t>
          </w:r>
          <w:bookmarkEnd w:id="3"/>
          <w:r w:rsidRPr="00850CB3">
            <w:rPr>
              <w:rFonts w:ascii="Avian" w:hAnsi="Avian" w:cs="Tahoma"/>
              <w:b/>
              <w:color w:val="333333"/>
              <w:sz w:val="8"/>
              <w:szCs w:val="24"/>
              <w:lang w:val="en-US"/>
            </w:rPr>
            <w:t xml:space="preserve"> </w:t>
          </w:r>
          <w:r w:rsidRPr="00850CB3">
            <w:rPr>
              <w:rFonts w:ascii="Microsoft JhengHei Light" w:eastAsia="Microsoft JhengHei Light" w:hAnsi="Microsoft JhengHei Light" w:cs="Microsoft JhengHei Light"/>
              <w:caps w:val="0"/>
              <w:vanish/>
              <w:color w:val="4C483D" w:themeColor="text2"/>
              <w:sz w:val="10"/>
              <w:szCs w:val="10"/>
              <w:lang w:val="en-US"/>
            </w:rPr>
            <w:t xml:space="preserve"> </w:t>
          </w:r>
          <w:r w:rsidRPr="00850CB3">
            <w:rPr>
              <w:rFonts w:ascii="Microsoft JhengHei Light" w:eastAsia="Microsoft JhengHei Light" w:hAnsi="Microsoft JhengHei Light" w:cs="Microsoft JhengHei Light"/>
              <w:caps w:val="0"/>
              <w:color w:val="4C483D" w:themeColor="text2"/>
              <w:sz w:val="10"/>
              <w:szCs w:val="10"/>
              <w:lang w:val="en-US"/>
            </w:rPr>
            <w:t>and are provided in confidence, for the sole purpose of products/solutions evaluation, and may not be disclosed to any third party or used for any other purpose without the express written permission of</w:t>
          </w:r>
          <w:r w:rsidRPr="00850CB3">
            <w:rPr>
              <w:lang w:val="en-US"/>
            </w:rPr>
            <w:t xml:space="preserve"> </w:t>
          </w:r>
          <w:r w:rsidRPr="00850CB3">
            <w:rPr>
              <w:rFonts w:ascii="Microsoft JhengHei Light" w:eastAsia="Microsoft JhengHei Light" w:hAnsi="Microsoft JhengHei Light" w:cs="Microsoft JhengHei Light"/>
              <w:caps w:val="0"/>
              <w:color w:val="4C483D" w:themeColor="text2"/>
              <w:sz w:val="10"/>
              <w:szCs w:val="10"/>
              <w:lang w:val="en-US"/>
            </w:rPr>
            <w:t xml:space="preserve"> </w:t>
          </w:r>
          <w:r w:rsidR="00703C49">
            <w:rPr>
              <w:rFonts w:ascii="Microsoft JhengHei Light" w:eastAsia="Microsoft JhengHei Light" w:hAnsi="Microsoft JhengHei Light" w:cs="Microsoft JhengHei Light"/>
              <w:caps w:val="0"/>
              <w:color w:val="4C483D" w:themeColor="text2"/>
              <w:sz w:val="10"/>
              <w:szCs w:val="10"/>
              <w:lang w:val="en-US"/>
            </w:rPr>
            <w:t xml:space="preserve">Axterion </w:t>
          </w:r>
          <w:r w:rsidR="00703C49" w:rsidRPr="00850CB3">
            <w:rPr>
              <w:rFonts w:ascii="Microsoft JhengHei Light" w:eastAsia="Microsoft JhengHei Light" w:hAnsi="Microsoft JhengHei Light" w:cs="Microsoft JhengHei Light"/>
              <w:caps w:val="0"/>
              <w:color w:val="4C483D" w:themeColor="text2"/>
              <w:sz w:val="10"/>
              <w:szCs w:val="10"/>
              <w:lang w:val="en-US"/>
            </w:rPr>
            <w:t>S.r.l.s</w:t>
          </w:r>
        </w:p>
        <w:p w14:paraId="64C3E96F" w14:textId="77777777" w:rsidR="00890D76" w:rsidRDefault="00890D76" w:rsidP="00890D76">
          <w:pPr>
            <w:pStyle w:val="NoSpacing"/>
            <w:jc w:val="center"/>
          </w:pPr>
        </w:p>
      </w:tc>
      <w:tc>
        <w:tcPr>
          <w:tcW w:w="851" w:type="dxa"/>
          <w:vAlign w:val="center"/>
        </w:tcPr>
        <w:p w14:paraId="4ADF36F8" w14:textId="77777777" w:rsidR="00890D76" w:rsidRPr="00B72C20" w:rsidRDefault="00890D76" w:rsidP="00890D76">
          <w:pPr>
            <w:pStyle w:val="NoSpacing"/>
            <w:jc w:val="center"/>
            <w:rPr>
              <w:sz w:val="16"/>
            </w:rPr>
          </w:pPr>
          <w:r w:rsidRPr="00B72C20">
            <w:rPr>
              <w:sz w:val="16"/>
            </w:rPr>
            <w:fldChar w:fldCharType="begin"/>
          </w:r>
          <w:r w:rsidRPr="00B72C20">
            <w:rPr>
              <w:sz w:val="16"/>
            </w:rPr>
            <w:instrText xml:space="preserve"> PAGE  \* Arabic  \* MERGEFORMAT </w:instrText>
          </w:r>
          <w:r w:rsidRPr="00B72C20">
            <w:rPr>
              <w:sz w:val="16"/>
            </w:rPr>
            <w:fldChar w:fldCharType="separate"/>
          </w:r>
          <w:r>
            <w:rPr>
              <w:noProof/>
              <w:sz w:val="16"/>
            </w:rPr>
            <w:t>20</w:t>
          </w:r>
          <w:r w:rsidRPr="00B72C20">
            <w:rPr>
              <w:sz w:val="16"/>
            </w:rPr>
            <w:fldChar w:fldCharType="end"/>
          </w:r>
          <w:r w:rsidRPr="00B72C20">
            <w:rPr>
              <w:sz w:val="16"/>
            </w:rPr>
            <w:t xml:space="preserve"> of </w:t>
          </w:r>
          <w:r w:rsidRPr="00B72C20">
            <w:rPr>
              <w:sz w:val="16"/>
            </w:rPr>
            <w:fldChar w:fldCharType="begin"/>
          </w:r>
          <w:r w:rsidRPr="00B72C20">
            <w:rPr>
              <w:sz w:val="16"/>
            </w:rPr>
            <w:instrText xml:space="preserve"> NUMPAGES  \* Arabic  \* MERGEFORMAT </w:instrText>
          </w:r>
          <w:r w:rsidRPr="00B72C20">
            <w:rPr>
              <w:sz w:val="16"/>
            </w:rPr>
            <w:fldChar w:fldCharType="separate"/>
          </w:r>
          <w:r>
            <w:rPr>
              <w:noProof/>
              <w:sz w:val="16"/>
            </w:rPr>
            <w:t>28</w:t>
          </w:r>
          <w:r w:rsidRPr="00B72C20">
            <w:rPr>
              <w:noProof/>
              <w:sz w:val="16"/>
            </w:rPr>
            <w:fldChar w:fldCharType="end"/>
          </w:r>
        </w:p>
      </w:tc>
    </w:tr>
  </w:tbl>
  <w:p w14:paraId="48546F55" w14:textId="77777777" w:rsidR="004E4055" w:rsidRDefault="004E40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8"/>
      <w:gridCol w:w="1839"/>
      <w:gridCol w:w="5597"/>
      <w:gridCol w:w="818"/>
    </w:tblGrid>
    <w:tr w:rsidR="004E4055" w14:paraId="10FB5E14" w14:textId="77777777" w:rsidTr="00DF5D22">
      <w:tc>
        <w:tcPr>
          <w:tcW w:w="1907" w:type="dxa"/>
          <w:vAlign w:val="center"/>
        </w:tcPr>
        <w:p w14:paraId="7498C04A" w14:textId="77777777" w:rsidR="004E4055" w:rsidRPr="00592EBF" w:rsidRDefault="00801FE2" w:rsidP="00803A27">
          <w:pPr>
            <w:pStyle w:val="NoSpacing"/>
            <w:rPr>
              <w:lang w:val="it-IT"/>
            </w:rPr>
          </w:pPr>
          <w:r w:rsidRPr="00801FE2">
            <w:rPr>
              <w:noProof/>
              <w:lang w:val="it-IT"/>
            </w:rPr>
            <w:drawing>
              <wp:inline distT="0" distB="0" distL="0" distR="0" wp14:anchorId="365F12D7" wp14:editId="786284B7">
                <wp:extent cx="1373032" cy="238125"/>
                <wp:effectExtent l="0" t="0" r="0" b="0"/>
                <wp:docPr id="19" name="Picture 4">
                  <a:extLst xmlns:a="http://schemas.openxmlformats.org/drawingml/2006/main">
                    <a:ext uri="{FF2B5EF4-FFF2-40B4-BE49-F238E27FC236}">
                      <a16:creationId xmlns:a16="http://schemas.microsoft.com/office/drawing/2014/main" id="{903E1ADC-6DEC-941E-3957-F69E212F076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903E1ADC-6DEC-941E-3957-F69E212F076D}"/>
                            </a:ext>
                          </a:extLst>
                        </pic:cNvPr>
                        <pic:cNvPicPr>
                          <a:picLocks noChangeAspect="1"/>
                        </pic:cNvPicPr>
                      </pic:nvPicPr>
                      <pic:blipFill>
                        <a:blip r:embed="rId1"/>
                        <a:srcRect l="26901" t="53150" r="25850" b="38655"/>
                        <a:stretch/>
                      </pic:blipFill>
                      <pic:spPr>
                        <a:xfrm>
                          <a:off x="0" y="0"/>
                          <a:ext cx="1436483" cy="249129"/>
                        </a:xfrm>
                        <a:prstGeom prst="rect">
                          <a:avLst/>
                        </a:prstGeom>
                      </pic:spPr>
                    </pic:pic>
                  </a:graphicData>
                </a:graphic>
              </wp:inline>
            </w:drawing>
          </w:r>
        </w:p>
      </w:tc>
      <w:tc>
        <w:tcPr>
          <w:tcW w:w="1921" w:type="dxa"/>
          <w:vAlign w:val="center"/>
        </w:tcPr>
        <w:p w14:paraId="2315D883" w14:textId="6401353F" w:rsidR="004E4055" w:rsidRPr="00553F3C" w:rsidRDefault="004E4055" w:rsidP="00803A27">
          <w:pPr>
            <w:pStyle w:val="NoSpacing"/>
            <w:rPr>
              <w:lang w:val="it-IT"/>
            </w:rPr>
          </w:pPr>
          <w:r w:rsidRPr="00183C2F">
            <w:rPr>
              <w:lang w:val="it-IT"/>
            </w:rPr>
            <w:t xml:space="preserve">P. IVA e C.F. </w:t>
          </w:r>
          <w:r w:rsidR="00053A9C" w:rsidRPr="00053A9C">
            <w:rPr>
              <w:lang w:val="it-IT"/>
            </w:rPr>
            <w:t>18472561002</w:t>
          </w:r>
        </w:p>
      </w:tc>
      <w:tc>
        <w:tcPr>
          <w:tcW w:w="5953" w:type="dxa"/>
          <w:vAlign w:val="center"/>
        </w:tcPr>
        <w:p w14:paraId="181FD65C" w14:textId="77777777" w:rsidR="004E4055" w:rsidRPr="00850CB3" w:rsidRDefault="004E4055" w:rsidP="00803A27">
          <w:pPr>
            <w:pStyle w:val="Footer"/>
            <w:jc w:val="center"/>
            <w:rPr>
              <w:rFonts w:ascii="Microsoft JhengHei Light" w:eastAsia="Microsoft JhengHei Light" w:hAnsi="Microsoft JhengHei Light" w:cs="Microsoft JhengHei Light"/>
              <w:caps w:val="0"/>
              <w:vanish/>
              <w:color w:val="4C483D" w:themeColor="text2"/>
              <w:sz w:val="10"/>
              <w:szCs w:val="10"/>
              <w:lang w:val="en-US"/>
            </w:rPr>
          </w:pPr>
          <w:r w:rsidRPr="00850CB3">
            <w:rPr>
              <w:rFonts w:ascii="Microsoft JhengHei Light" w:eastAsia="Microsoft JhengHei Light" w:hAnsi="Microsoft JhengHei Light" w:cs="Microsoft JhengHei Light"/>
              <w:caps w:val="0"/>
              <w:color w:val="4C483D" w:themeColor="text2"/>
              <w:sz w:val="10"/>
              <w:szCs w:val="10"/>
              <w:lang w:val="en-US"/>
            </w:rPr>
            <w:t>this document and the information in it are sole property of</w:t>
          </w:r>
          <w:r w:rsidRPr="00850CB3">
            <w:rPr>
              <w:lang w:val="en-US"/>
            </w:rPr>
            <w:t xml:space="preserve"> </w:t>
          </w:r>
          <w:r w:rsidRPr="00850CB3">
            <w:rPr>
              <w:rFonts w:ascii="Microsoft JhengHei Light" w:eastAsia="Microsoft JhengHei Light" w:hAnsi="Microsoft JhengHei Light" w:cs="Microsoft JhengHei Light"/>
              <w:caps w:val="0"/>
              <w:color w:val="4C483D" w:themeColor="text2"/>
              <w:sz w:val="10"/>
              <w:szCs w:val="10"/>
              <w:lang w:val="en-US"/>
            </w:rPr>
            <w:t xml:space="preserve">Hadron Solutions  </w:t>
          </w:r>
          <w:r w:rsidR="00890D76" w:rsidRPr="00850CB3">
            <w:rPr>
              <w:rFonts w:ascii="Microsoft JhengHei Light" w:eastAsia="Microsoft JhengHei Light" w:hAnsi="Microsoft JhengHei Light" w:cs="Microsoft JhengHei Light"/>
              <w:caps w:val="0"/>
              <w:color w:val="4C483D" w:themeColor="text2"/>
              <w:sz w:val="10"/>
              <w:szCs w:val="10"/>
              <w:lang w:val="en-US"/>
            </w:rPr>
            <w:t xml:space="preserve">Italy </w:t>
          </w:r>
          <w:r w:rsidRPr="00850CB3">
            <w:rPr>
              <w:rFonts w:ascii="Microsoft JhengHei Light" w:eastAsia="Microsoft JhengHei Light" w:hAnsi="Microsoft JhengHei Light" w:cs="Microsoft JhengHei Light"/>
              <w:caps w:val="0"/>
              <w:color w:val="4C483D" w:themeColor="text2"/>
              <w:sz w:val="10"/>
              <w:szCs w:val="10"/>
              <w:lang w:val="en-US"/>
            </w:rPr>
            <w:t>S.r.l.s.</w:t>
          </w:r>
          <w:r w:rsidRPr="00850CB3">
            <w:rPr>
              <w:rFonts w:ascii="Avian" w:hAnsi="Avian" w:cs="Tahoma"/>
              <w:b/>
              <w:color w:val="333333"/>
              <w:sz w:val="8"/>
              <w:szCs w:val="24"/>
              <w:lang w:val="en-US"/>
            </w:rPr>
            <w:t xml:space="preserve"> </w:t>
          </w:r>
          <w:r w:rsidRPr="00850CB3">
            <w:rPr>
              <w:rFonts w:ascii="Microsoft JhengHei Light" w:eastAsia="Microsoft JhengHei Light" w:hAnsi="Microsoft JhengHei Light" w:cs="Microsoft JhengHei Light"/>
              <w:caps w:val="0"/>
              <w:vanish/>
              <w:color w:val="4C483D" w:themeColor="text2"/>
              <w:sz w:val="10"/>
              <w:szCs w:val="10"/>
              <w:lang w:val="en-US"/>
            </w:rPr>
            <w:t xml:space="preserve"> </w:t>
          </w:r>
          <w:r w:rsidRPr="00850CB3">
            <w:rPr>
              <w:rFonts w:ascii="Microsoft JhengHei Light" w:eastAsia="Microsoft JhengHei Light" w:hAnsi="Microsoft JhengHei Light" w:cs="Microsoft JhengHei Light"/>
              <w:caps w:val="0"/>
              <w:color w:val="4C483D" w:themeColor="text2"/>
              <w:sz w:val="10"/>
              <w:szCs w:val="10"/>
              <w:lang w:val="en-US"/>
            </w:rPr>
            <w:t>and are provided in confidence, for the sole purpose of products/solutions evaluation, and may not be disclosed to any third party or used for any other purpose without the express written permission of</w:t>
          </w:r>
          <w:r w:rsidRPr="00850CB3">
            <w:rPr>
              <w:lang w:val="en-US"/>
            </w:rPr>
            <w:t xml:space="preserve"> </w:t>
          </w:r>
          <w:r w:rsidRPr="00850CB3">
            <w:rPr>
              <w:rFonts w:ascii="Microsoft JhengHei Light" w:eastAsia="Microsoft JhengHei Light" w:hAnsi="Microsoft JhengHei Light" w:cs="Microsoft JhengHei Light"/>
              <w:caps w:val="0"/>
              <w:color w:val="4C483D" w:themeColor="text2"/>
              <w:sz w:val="10"/>
              <w:szCs w:val="10"/>
              <w:lang w:val="en-US"/>
            </w:rPr>
            <w:t xml:space="preserve">Hadron Solutions </w:t>
          </w:r>
          <w:r w:rsidR="00890D76" w:rsidRPr="00850CB3">
            <w:rPr>
              <w:rFonts w:ascii="Microsoft JhengHei Light" w:eastAsia="Microsoft JhengHei Light" w:hAnsi="Microsoft JhengHei Light" w:cs="Microsoft JhengHei Light"/>
              <w:caps w:val="0"/>
              <w:color w:val="4C483D" w:themeColor="text2"/>
              <w:sz w:val="10"/>
              <w:szCs w:val="10"/>
              <w:lang w:val="en-US"/>
            </w:rPr>
            <w:t xml:space="preserve">Italy </w:t>
          </w:r>
          <w:r w:rsidRPr="00850CB3">
            <w:rPr>
              <w:rFonts w:ascii="Microsoft JhengHei Light" w:eastAsia="Microsoft JhengHei Light" w:hAnsi="Microsoft JhengHei Light" w:cs="Microsoft JhengHei Light"/>
              <w:caps w:val="0"/>
              <w:color w:val="4C483D" w:themeColor="text2"/>
              <w:sz w:val="10"/>
              <w:szCs w:val="10"/>
              <w:lang w:val="en-US"/>
            </w:rPr>
            <w:t>S.r.l.s</w:t>
          </w:r>
        </w:p>
        <w:p w14:paraId="186F46D0" w14:textId="77777777" w:rsidR="004E4055" w:rsidRDefault="004E4055" w:rsidP="00803A27">
          <w:pPr>
            <w:pStyle w:val="NoSpacing"/>
            <w:jc w:val="center"/>
          </w:pPr>
        </w:p>
      </w:tc>
      <w:tc>
        <w:tcPr>
          <w:tcW w:w="851" w:type="dxa"/>
          <w:vAlign w:val="center"/>
        </w:tcPr>
        <w:p w14:paraId="7FFC66A9" w14:textId="77777777" w:rsidR="004E4055" w:rsidRPr="00B72C20" w:rsidRDefault="004E4055" w:rsidP="00803A27">
          <w:pPr>
            <w:pStyle w:val="NoSpacing"/>
            <w:jc w:val="center"/>
            <w:rPr>
              <w:sz w:val="16"/>
            </w:rPr>
          </w:pPr>
          <w:r w:rsidRPr="00B72C20">
            <w:rPr>
              <w:sz w:val="16"/>
            </w:rPr>
            <w:fldChar w:fldCharType="begin"/>
          </w:r>
          <w:r w:rsidRPr="00B72C20">
            <w:rPr>
              <w:sz w:val="16"/>
            </w:rPr>
            <w:instrText xml:space="preserve"> PAGE  \* Arabic  \* MERGEFORMAT </w:instrText>
          </w:r>
          <w:r w:rsidRPr="00B72C20">
            <w:rPr>
              <w:sz w:val="16"/>
            </w:rPr>
            <w:fldChar w:fldCharType="separate"/>
          </w:r>
          <w:r>
            <w:rPr>
              <w:noProof/>
              <w:sz w:val="16"/>
            </w:rPr>
            <w:t>20</w:t>
          </w:r>
          <w:r w:rsidRPr="00B72C20">
            <w:rPr>
              <w:sz w:val="16"/>
            </w:rPr>
            <w:fldChar w:fldCharType="end"/>
          </w:r>
          <w:r w:rsidRPr="00B72C20">
            <w:rPr>
              <w:sz w:val="16"/>
            </w:rPr>
            <w:t xml:space="preserve"> of </w:t>
          </w:r>
          <w:r w:rsidRPr="00B72C20">
            <w:rPr>
              <w:sz w:val="16"/>
            </w:rPr>
            <w:fldChar w:fldCharType="begin"/>
          </w:r>
          <w:r w:rsidRPr="00B72C20">
            <w:rPr>
              <w:sz w:val="16"/>
            </w:rPr>
            <w:instrText xml:space="preserve"> NUMPAGES  \* Arabic  \* MERGEFORMAT </w:instrText>
          </w:r>
          <w:r w:rsidRPr="00B72C20">
            <w:rPr>
              <w:sz w:val="16"/>
            </w:rPr>
            <w:fldChar w:fldCharType="separate"/>
          </w:r>
          <w:r>
            <w:rPr>
              <w:noProof/>
              <w:sz w:val="16"/>
            </w:rPr>
            <w:t>28</w:t>
          </w:r>
          <w:r w:rsidRPr="00B72C20">
            <w:rPr>
              <w:noProof/>
              <w:sz w:val="16"/>
            </w:rPr>
            <w:fldChar w:fldCharType="end"/>
          </w:r>
        </w:p>
      </w:tc>
    </w:tr>
  </w:tbl>
  <w:p w14:paraId="1654E256" w14:textId="77777777" w:rsidR="004E4055" w:rsidRDefault="004E40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8"/>
      <w:gridCol w:w="1839"/>
      <w:gridCol w:w="5597"/>
      <w:gridCol w:w="818"/>
    </w:tblGrid>
    <w:tr w:rsidR="00890D76" w14:paraId="329F0D26" w14:textId="77777777" w:rsidTr="00431241">
      <w:tc>
        <w:tcPr>
          <w:tcW w:w="1907" w:type="dxa"/>
          <w:vAlign w:val="center"/>
        </w:tcPr>
        <w:p w14:paraId="116DF210" w14:textId="77777777" w:rsidR="00890D76" w:rsidRPr="00592EBF" w:rsidRDefault="00801FE2" w:rsidP="00890D76">
          <w:pPr>
            <w:pStyle w:val="NoSpacing"/>
            <w:rPr>
              <w:lang w:val="it-IT"/>
            </w:rPr>
          </w:pPr>
          <w:r w:rsidRPr="00801FE2">
            <w:rPr>
              <w:noProof/>
              <w:lang w:val="it-IT"/>
            </w:rPr>
            <w:drawing>
              <wp:inline distT="0" distB="0" distL="0" distR="0" wp14:anchorId="768A4CAD" wp14:editId="32AC6DC7">
                <wp:extent cx="1373032" cy="238125"/>
                <wp:effectExtent l="0" t="0" r="0" b="0"/>
                <wp:docPr id="20" name="Picture 4">
                  <a:extLst xmlns:a="http://schemas.openxmlformats.org/drawingml/2006/main">
                    <a:ext uri="{FF2B5EF4-FFF2-40B4-BE49-F238E27FC236}">
                      <a16:creationId xmlns:a16="http://schemas.microsoft.com/office/drawing/2014/main" id="{903E1ADC-6DEC-941E-3957-F69E212F076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903E1ADC-6DEC-941E-3957-F69E212F076D}"/>
                            </a:ext>
                          </a:extLst>
                        </pic:cNvPr>
                        <pic:cNvPicPr>
                          <a:picLocks noChangeAspect="1"/>
                        </pic:cNvPicPr>
                      </pic:nvPicPr>
                      <pic:blipFill>
                        <a:blip r:embed="rId1"/>
                        <a:srcRect l="26901" t="53150" r="25850" b="38655"/>
                        <a:stretch/>
                      </pic:blipFill>
                      <pic:spPr>
                        <a:xfrm>
                          <a:off x="0" y="0"/>
                          <a:ext cx="1436483" cy="249129"/>
                        </a:xfrm>
                        <a:prstGeom prst="rect">
                          <a:avLst/>
                        </a:prstGeom>
                      </pic:spPr>
                    </pic:pic>
                  </a:graphicData>
                </a:graphic>
              </wp:inline>
            </w:drawing>
          </w:r>
        </w:p>
      </w:tc>
      <w:tc>
        <w:tcPr>
          <w:tcW w:w="1921" w:type="dxa"/>
          <w:vAlign w:val="center"/>
        </w:tcPr>
        <w:p w14:paraId="41EC0144" w14:textId="77777777" w:rsidR="00890D76" w:rsidRPr="00553F3C" w:rsidRDefault="00890D76" w:rsidP="00890D76">
          <w:pPr>
            <w:pStyle w:val="NoSpacing"/>
            <w:rPr>
              <w:lang w:val="it-IT"/>
            </w:rPr>
          </w:pPr>
          <w:r w:rsidRPr="00183C2F">
            <w:rPr>
              <w:lang w:val="it-IT"/>
            </w:rPr>
            <w:t xml:space="preserve">P. IVA e C.F. </w:t>
          </w:r>
          <w:r>
            <w:rPr>
              <w:lang w:val="it-IT"/>
            </w:rPr>
            <w:t>16729751004</w:t>
          </w:r>
          <w:r w:rsidRPr="00183C2F">
            <w:rPr>
              <w:lang w:val="it-IT"/>
            </w:rPr>
            <w:t xml:space="preserve"> </w:t>
          </w:r>
        </w:p>
      </w:tc>
      <w:tc>
        <w:tcPr>
          <w:tcW w:w="5953" w:type="dxa"/>
          <w:vAlign w:val="center"/>
        </w:tcPr>
        <w:p w14:paraId="15F9630D" w14:textId="77777777" w:rsidR="00890D76" w:rsidRPr="00850CB3" w:rsidRDefault="00890D76" w:rsidP="00890D76">
          <w:pPr>
            <w:pStyle w:val="Footer"/>
            <w:jc w:val="center"/>
            <w:rPr>
              <w:rFonts w:ascii="Microsoft JhengHei Light" w:eastAsia="Microsoft JhengHei Light" w:hAnsi="Microsoft JhengHei Light" w:cs="Microsoft JhengHei Light"/>
              <w:caps w:val="0"/>
              <w:vanish/>
              <w:color w:val="4C483D" w:themeColor="text2"/>
              <w:sz w:val="10"/>
              <w:szCs w:val="10"/>
              <w:lang w:val="en-US"/>
            </w:rPr>
          </w:pPr>
          <w:r w:rsidRPr="00850CB3">
            <w:rPr>
              <w:rFonts w:ascii="Microsoft JhengHei Light" w:eastAsia="Microsoft JhengHei Light" w:hAnsi="Microsoft JhengHei Light" w:cs="Microsoft JhengHei Light"/>
              <w:caps w:val="0"/>
              <w:color w:val="4C483D" w:themeColor="text2"/>
              <w:sz w:val="10"/>
              <w:szCs w:val="10"/>
              <w:lang w:val="en-US"/>
            </w:rPr>
            <w:t>this document and the information in it are sole property of</w:t>
          </w:r>
          <w:r w:rsidRPr="00850CB3">
            <w:rPr>
              <w:lang w:val="en-US"/>
            </w:rPr>
            <w:t xml:space="preserve"> </w:t>
          </w:r>
          <w:r w:rsidRPr="00850CB3">
            <w:rPr>
              <w:rFonts w:ascii="Microsoft JhengHei Light" w:eastAsia="Microsoft JhengHei Light" w:hAnsi="Microsoft JhengHei Light" w:cs="Microsoft JhengHei Light"/>
              <w:caps w:val="0"/>
              <w:color w:val="4C483D" w:themeColor="text2"/>
              <w:sz w:val="10"/>
              <w:szCs w:val="10"/>
              <w:lang w:val="en-US"/>
            </w:rPr>
            <w:t>Hadron Solutions  Italy S.r.l.s.</w:t>
          </w:r>
          <w:r w:rsidRPr="00850CB3">
            <w:rPr>
              <w:rFonts w:ascii="Avian" w:hAnsi="Avian" w:cs="Tahoma"/>
              <w:b/>
              <w:color w:val="333333"/>
              <w:sz w:val="8"/>
              <w:szCs w:val="24"/>
              <w:lang w:val="en-US"/>
            </w:rPr>
            <w:t xml:space="preserve"> </w:t>
          </w:r>
          <w:r w:rsidRPr="00850CB3">
            <w:rPr>
              <w:rFonts w:ascii="Microsoft JhengHei Light" w:eastAsia="Microsoft JhengHei Light" w:hAnsi="Microsoft JhengHei Light" w:cs="Microsoft JhengHei Light"/>
              <w:caps w:val="0"/>
              <w:vanish/>
              <w:color w:val="4C483D" w:themeColor="text2"/>
              <w:sz w:val="10"/>
              <w:szCs w:val="10"/>
              <w:lang w:val="en-US"/>
            </w:rPr>
            <w:t xml:space="preserve"> </w:t>
          </w:r>
          <w:r w:rsidRPr="00850CB3">
            <w:rPr>
              <w:rFonts w:ascii="Microsoft JhengHei Light" w:eastAsia="Microsoft JhengHei Light" w:hAnsi="Microsoft JhengHei Light" w:cs="Microsoft JhengHei Light"/>
              <w:caps w:val="0"/>
              <w:color w:val="4C483D" w:themeColor="text2"/>
              <w:sz w:val="10"/>
              <w:szCs w:val="10"/>
              <w:lang w:val="en-US"/>
            </w:rPr>
            <w:t>and are provided in confidence, for the sole purpose of products/solutions evaluation, and may not be disclosed to any third party or used for any other purpose without the express written permission of</w:t>
          </w:r>
          <w:r w:rsidRPr="00850CB3">
            <w:rPr>
              <w:lang w:val="en-US"/>
            </w:rPr>
            <w:t xml:space="preserve"> </w:t>
          </w:r>
          <w:r w:rsidRPr="00850CB3">
            <w:rPr>
              <w:rFonts w:ascii="Microsoft JhengHei Light" w:eastAsia="Microsoft JhengHei Light" w:hAnsi="Microsoft JhengHei Light" w:cs="Microsoft JhengHei Light"/>
              <w:caps w:val="0"/>
              <w:color w:val="4C483D" w:themeColor="text2"/>
              <w:sz w:val="10"/>
              <w:szCs w:val="10"/>
              <w:lang w:val="en-US"/>
            </w:rPr>
            <w:t>Hadron Solutions Italy S.r.l.s</w:t>
          </w:r>
        </w:p>
        <w:p w14:paraId="1B5998EE" w14:textId="77777777" w:rsidR="00890D76" w:rsidRDefault="00890D76" w:rsidP="00890D76">
          <w:pPr>
            <w:pStyle w:val="NoSpacing"/>
            <w:jc w:val="center"/>
          </w:pPr>
        </w:p>
      </w:tc>
      <w:tc>
        <w:tcPr>
          <w:tcW w:w="851" w:type="dxa"/>
          <w:vAlign w:val="center"/>
        </w:tcPr>
        <w:p w14:paraId="574CA692" w14:textId="77777777" w:rsidR="00890D76" w:rsidRPr="00B72C20" w:rsidRDefault="00890D76" w:rsidP="00890D76">
          <w:pPr>
            <w:pStyle w:val="NoSpacing"/>
            <w:jc w:val="center"/>
            <w:rPr>
              <w:sz w:val="16"/>
            </w:rPr>
          </w:pPr>
          <w:r w:rsidRPr="00B72C20">
            <w:rPr>
              <w:sz w:val="16"/>
            </w:rPr>
            <w:fldChar w:fldCharType="begin"/>
          </w:r>
          <w:r w:rsidRPr="00B72C20">
            <w:rPr>
              <w:sz w:val="16"/>
            </w:rPr>
            <w:instrText xml:space="preserve"> PAGE  \* Arabic  \* MERGEFORMAT </w:instrText>
          </w:r>
          <w:r w:rsidRPr="00B72C20">
            <w:rPr>
              <w:sz w:val="16"/>
            </w:rPr>
            <w:fldChar w:fldCharType="separate"/>
          </w:r>
          <w:r>
            <w:rPr>
              <w:noProof/>
              <w:sz w:val="16"/>
            </w:rPr>
            <w:t>20</w:t>
          </w:r>
          <w:r w:rsidRPr="00B72C20">
            <w:rPr>
              <w:sz w:val="16"/>
            </w:rPr>
            <w:fldChar w:fldCharType="end"/>
          </w:r>
          <w:r w:rsidRPr="00B72C20">
            <w:rPr>
              <w:sz w:val="16"/>
            </w:rPr>
            <w:t xml:space="preserve"> of </w:t>
          </w:r>
          <w:r w:rsidRPr="00B72C20">
            <w:rPr>
              <w:sz w:val="16"/>
            </w:rPr>
            <w:fldChar w:fldCharType="begin"/>
          </w:r>
          <w:r w:rsidRPr="00B72C20">
            <w:rPr>
              <w:sz w:val="16"/>
            </w:rPr>
            <w:instrText xml:space="preserve"> NUMPAGES  \* Arabic  \* MERGEFORMAT </w:instrText>
          </w:r>
          <w:r w:rsidRPr="00B72C20">
            <w:rPr>
              <w:sz w:val="16"/>
            </w:rPr>
            <w:fldChar w:fldCharType="separate"/>
          </w:r>
          <w:r>
            <w:rPr>
              <w:noProof/>
              <w:sz w:val="16"/>
            </w:rPr>
            <w:t>28</w:t>
          </w:r>
          <w:r w:rsidRPr="00B72C20">
            <w:rPr>
              <w:noProof/>
              <w:sz w:val="16"/>
            </w:rPr>
            <w:fldChar w:fldCharType="end"/>
          </w:r>
        </w:p>
      </w:tc>
    </w:tr>
  </w:tbl>
  <w:p w14:paraId="1AC84A0B" w14:textId="77777777" w:rsidR="004E4055" w:rsidRPr="008927A9" w:rsidRDefault="004E4055" w:rsidP="008318A9">
    <w:pPr>
      <w:pStyle w:val="Footer"/>
      <w:rPr>
        <w:lang w:val="en-GB"/>
      </w:rPr>
    </w:pPr>
  </w:p>
  <w:p w14:paraId="10CD364E" w14:textId="77777777" w:rsidR="003560BC" w:rsidRDefault="003560B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E98EE" w14:textId="77777777" w:rsidR="004F734E" w:rsidRDefault="004F734E">
      <w:r>
        <w:separator/>
      </w:r>
    </w:p>
  </w:footnote>
  <w:footnote w:type="continuationSeparator" w:id="0">
    <w:p w14:paraId="7F078053" w14:textId="77777777" w:rsidR="004F734E" w:rsidRDefault="004F73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572" w:type="dxa"/>
      <w:tblLook w:val="04A0" w:firstRow="1" w:lastRow="0" w:firstColumn="1" w:lastColumn="0" w:noHBand="0" w:noVBand="1"/>
    </w:tblPr>
    <w:tblGrid>
      <w:gridCol w:w="5954"/>
      <w:gridCol w:w="1379"/>
      <w:gridCol w:w="2873"/>
    </w:tblGrid>
    <w:tr w:rsidR="00890D76" w14:paraId="0C7E36F4" w14:textId="77777777" w:rsidTr="00801FE2">
      <w:tc>
        <w:tcPr>
          <w:tcW w:w="10206" w:type="dxa"/>
          <w:gridSpan w:val="3"/>
          <w:vAlign w:val="center"/>
        </w:tcPr>
        <w:p w14:paraId="6226FB29" w14:textId="77777777" w:rsidR="00890D76" w:rsidRDefault="00801FE2" w:rsidP="00801FE2">
          <w:pPr>
            <w:pStyle w:val="Header"/>
            <w:jc w:val="center"/>
            <w:rPr>
              <w:rFonts w:ascii="Adobe Fan Heiti Std B" w:eastAsia="Adobe Fan Heiti Std B" w:hAnsi="Adobe Fan Heiti Std B"/>
              <w:b/>
              <w:color w:val="3E8799" w:themeColor="accent4" w:themeShade="BF"/>
              <w:sz w:val="16"/>
            </w:rPr>
          </w:pPr>
          <w:bookmarkStart w:id="1" w:name="_Hlk197885324"/>
          <w:r w:rsidRPr="00801FE2">
            <w:rPr>
              <w:noProof/>
            </w:rPr>
          </w:r>
          <w:r w:rsidRPr="00801FE2">
            <w:rPr>
              <w:rFonts w:ascii="Adobe Fan Heiti Std B" w:eastAsia="Adobe Fan Heiti Std B" w:hAnsi="Adobe Fan Heiti Std B"/>
              <w:b/>
              <w:noProof/>
              <w:color w:val="3E8799" w:themeColor="accent4" w:themeShade="BF"/>
              <w:sz w:val="16"/>
            </w:rPr>
          </w:r>
          <w:r>
            <w:rPr>
              <w:rFonts w:ascii="Adobe Fan Heiti Std B" w:eastAsia="Adobe Fan Heiti Std B" w:hAnsi="Adobe Fan Heiti Std B"/>
              <w:b/>
              <w:color w:val="3E8799" w:themeColor="accent4" w:themeShade="BF"/>
              <w:sz w:val="16"/>
            </w:rPr>
            <w:t xml:space="preserve">                                                                                                                                               </w:t>
          </w:r>
          <w:r>
            <w:rPr>
              <w:rFonts w:ascii="Adobe Fan Heiti Std B" w:eastAsia="Adobe Fan Heiti Std B" w:hAnsi="Adobe Fan Heiti Std B"/>
              <w:b/>
              <w:noProof/>
              <w:color w:val="3E8799" w:themeColor="accent4" w:themeShade="BF"/>
              <w:sz w:val="16"/>
            </w:rPr>
            <w:drawing>
              <wp:anchor distT="0" distB="0" distL="114300" distR="114300" simplePos="0" relativeHeight="251659264" behindDoc="0" locked="0" layoutInCell="1" allowOverlap="1" wp14:anchorId="7266C9A2" wp14:editId="6C525378">
                <wp:simplePos x="3900170" y="366395"/>
                <wp:positionH relativeFrom="margin">
                  <wp:align>right</wp:align>
                </wp:positionH>
                <wp:positionV relativeFrom="margin">
                  <wp:align>top</wp:align>
                </wp:positionV>
                <wp:extent cx="1778000" cy="357505"/>
                <wp:effectExtent l="0" t="0" r="0" b="4445"/>
                <wp:wrapSquare wrapText="bothSides"/>
                <wp:docPr id="1916472940" name="Immagine 1916472940" descr="Immagine che contiene Carattere, Elementi grafici, testo, schermata  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888628" name="Immagine 3" descr="Immagine che contiene Carattere, Elementi grafici, testo, schermata  Descrizione generata automaticamente"/>
                        <pic:cNvPicPr/>
                      </pic:nvPicPr>
                      <pic:blipFill>
                        <a:blip r:embed="rId2"/>
                        <a:stretch>
                          <a:fillRect/>
                        </a:stretch>
                      </pic:blipFill>
                      <pic:spPr>
                        <a:xfrm>
                          <a:off x="0" y="0"/>
                          <a:ext cx="1778000" cy="357505"/>
                        </a:xfrm>
                        <a:prstGeom prst="rect">
                          <a:avLst/>
                        </a:prstGeom>
                      </pic:spPr>
                    </pic:pic>
                  </a:graphicData>
                </a:graphic>
              </wp:anchor>
            </w:drawing>
          </w:r>
        </w:p>
      </w:tc>
    </w:tr>
    <w:tr w:rsidR="00391276" w14:paraId="7C85C391" w14:textId="77777777" w:rsidTr="00431241">
      <w:tc>
        <w:tcPr>
          <w:tcW w:w="5954" w:type="dxa"/>
          <w:vMerge w:val="restart"/>
          <w:vAlign w:val="center"/>
        </w:tcPr>
        <w:p w14:paraId="610EE70F" w14:textId="77777777" w:rsidR="00391276" w:rsidRDefault="006736E5" w:rsidP="00391276">
          <w:pPr>
            <w:pStyle w:val="Header"/>
            <w:jc w:val="center"/>
            <w:rPr>
              <w:rFonts w:ascii="Adobe Fan Heiti Std B" w:eastAsia="Adobe Fan Heiti Std B" w:hAnsi="Adobe Fan Heiti Std B"/>
              <w:b/>
              <w:color w:val="3E8799" w:themeColor="accent4" w:themeShade="BF"/>
              <w:sz w:val="16"/>
            </w:rPr>
          </w:pPr>
          <w:bookmarkStart w:id="2" w:name="OLE_LINK28"/>
          <w:r>
            <w:rPr>
              <w:rFonts w:ascii="Swis721 LtCn BT" w:eastAsia="Adobe Fan Heiti Std B" w:hAnsi="Swis721 LtCn BT"/>
              <w:b/>
              <w:color w:val="3E8799" w:themeColor="accent4" w:themeShade="BF"/>
              <w:szCs w:val="32"/>
            </w:rPr>
            <w:t>White Paper WP-05  ·  EPBD IV e Smart Readiness Indicator  ·  Posizionamento HSI</w:t>
          </w:r>
        </w:p>
      </w:tc>
      <w:tc>
        <w:tcPr>
          <w:tcW w:w="1379" w:type="dxa"/>
        </w:tcPr>
        <w:p w14:paraId="13C3220A" w14:textId="77777777" w:rsidR="00391276" w:rsidRDefault="00391276" w:rsidP="00391276">
          <w:pPr>
            <w:pStyle w:val="Header"/>
            <w:jc w:val="both"/>
            <w:rPr>
              <w:rFonts w:ascii="Adobe Fan Heiti Std B" w:eastAsia="Adobe Fan Heiti Std B" w:hAnsi="Adobe Fan Heiti Std B"/>
              <w:b/>
              <w:color w:val="3E8799" w:themeColor="accent4" w:themeShade="BF"/>
              <w:sz w:val="16"/>
            </w:rPr>
          </w:pPr>
          <w:r>
            <w:rPr>
              <w:rFonts w:ascii="Adobe Fan Heiti Std B" w:eastAsia="Adobe Fan Heiti Std B" w:hAnsi="Adobe Fan Heiti Std B"/>
              <w:b/>
              <w:color w:val="3E8799" w:themeColor="accent4" w:themeShade="BF"/>
              <w:sz w:val="16"/>
            </w:rPr>
            <w:t>Doc ID</w:t>
          </w:r>
        </w:p>
      </w:tc>
      <w:tc>
        <w:tcPr>
          <w:tcW w:w="2873" w:type="dxa"/>
        </w:tcPr>
        <w:p w14:paraId="3FFD8936" w14:textId="77777777" w:rsidR="00391276" w:rsidRDefault="007F7DC4" w:rsidP="00391276">
          <w:pPr>
            <w:pStyle w:val="Header"/>
            <w:jc w:val="both"/>
            <w:rPr>
              <w:rFonts w:ascii="Adobe Fan Heiti Std B" w:eastAsia="Adobe Fan Heiti Std B" w:hAnsi="Adobe Fan Heiti Std B"/>
              <w:b/>
              <w:color w:val="3E8799" w:themeColor="accent4" w:themeShade="BF"/>
              <w:sz w:val="16"/>
            </w:rPr>
          </w:pPr>
          <w:r w:rsidRPr="007F7DC4">
            <w:rPr>
              <w:rFonts w:ascii="Calibri" w:hAnsi="Calibri" w:cs="Calibri"/>
              <w:color w:val="000000"/>
              <w:sz w:val="16"/>
              <w:szCs w:val="16"/>
            </w:rPr>
            <w:t>WP05-EPBD-SRI</w:t>
          </w:r>
          <w:r w:rsidR="00861DF9">
            <w:rPr>
              <w:rFonts w:ascii="Calibri" w:hAnsi="Calibri" w:cs="Calibri"/>
              <w:color w:val="000000"/>
              <w:sz w:val="16"/>
              <w:szCs w:val="16"/>
            </w:rPr>
            <w:t>-CHP</w:t>
          </w:r>
          <w:r w:rsidR="00861DF9" w:rsidRPr="00861DF9">
            <w:rPr>
              <w:rFonts w:ascii="Calibri" w:hAnsi="Calibri" w:cs="Calibri"/>
              <w:color w:val="000000"/>
              <w:sz w:val="16"/>
              <w:szCs w:val="16"/>
            </w:rPr>
            <w:t>-</w:t>
          </w:r>
          <w:r w:rsidR="00861DF9">
            <w:rPr>
              <w:rFonts w:ascii="Calibri" w:hAnsi="Calibri" w:cs="Calibri"/>
              <w:color w:val="000000"/>
              <w:sz w:val="16"/>
              <w:szCs w:val="16"/>
            </w:rPr>
            <w:t>TDD</w:t>
          </w:r>
          <w:r w:rsidR="00861DF9" w:rsidRPr="00861DF9">
            <w:rPr>
              <w:rFonts w:ascii="Calibri" w:hAnsi="Calibri" w:cs="Calibri"/>
              <w:color w:val="000000"/>
              <w:sz w:val="16"/>
              <w:szCs w:val="16"/>
            </w:rPr>
            <w:t>-0001-I-R11</w:t>
          </w:r>
        </w:p>
      </w:tc>
    </w:tr>
    <w:tr w:rsidR="00391276" w14:paraId="0D40FAB0" w14:textId="77777777" w:rsidTr="00431241">
      <w:tc>
        <w:tcPr>
          <w:tcW w:w="5954" w:type="dxa"/>
          <w:vMerge/>
        </w:tcPr>
        <w:p w14:paraId="32AC818B" w14:textId="77777777" w:rsidR="00391276" w:rsidRDefault="00391276" w:rsidP="00391276">
          <w:pPr>
            <w:pStyle w:val="Header"/>
            <w:jc w:val="both"/>
            <w:rPr>
              <w:rFonts w:ascii="Adobe Fan Heiti Std B" w:eastAsia="Adobe Fan Heiti Std B" w:hAnsi="Adobe Fan Heiti Std B"/>
              <w:b/>
              <w:color w:val="3E8799" w:themeColor="accent4" w:themeShade="BF"/>
              <w:sz w:val="16"/>
            </w:rPr>
          </w:pPr>
        </w:p>
      </w:tc>
      <w:tc>
        <w:tcPr>
          <w:tcW w:w="1379" w:type="dxa"/>
        </w:tcPr>
        <w:p w14:paraId="1EF292AE" w14:textId="77777777" w:rsidR="00391276" w:rsidRDefault="00391276" w:rsidP="00391276">
          <w:pPr>
            <w:pStyle w:val="Header"/>
            <w:jc w:val="both"/>
            <w:rPr>
              <w:rFonts w:ascii="Adobe Fan Heiti Std B" w:eastAsia="Adobe Fan Heiti Std B" w:hAnsi="Adobe Fan Heiti Std B"/>
              <w:b/>
              <w:color w:val="3E8799" w:themeColor="accent4" w:themeShade="BF"/>
              <w:sz w:val="16"/>
            </w:rPr>
          </w:pPr>
          <w:r>
            <w:rPr>
              <w:rFonts w:ascii="Adobe Fan Heiti Std B" w:eastAsia="Adobe Fan Heiti Std B" w:hAnsi="Adobe Fan Heiti Std B"/>
              <w:b/>
              <w:color w:val="3E8799" w:themeColor="accent4" w:themeShade="BF"/>
              <w:sz w:val="16"/>
            </w:rPr>
            <w:t>Release</w:t>
          </w:r>
        </w:p>
      </w:tc>
      <w:tc>
        <w:tcPr>
          <w:tcW w:w="2873" w:type="dxa"/>
        </w:tcPr>
        <w:p>
          <w:pPr>
            <w:pStyle w:val="Header"/>
            <w:jc w:val="both"/>
          </w:pPr>
          <w:r>
            <w:rPr>
              <w:rFonts w:ascii="Adobe Fan Heiti Std B" w:eastAsia="Adobe Fan Heiti Std B" w:hAnsi="Adobe Fan Heiti Std B"/>
              <w:b/>
              <w:color w:val="3E8799" w:themeColor="accent4" w:themeShade="BF"/>
              <w:sz w:val="16"/>
            </w:rPr>
            <w:t>1.1</w:t>
          </w:r>
        </w:p>
      </w:tc>
    </w:tr>
    <w:tr w:rsidR="00391276" w14:paraId="4C5812C8" w14:textId="77777777" w:rsidTr="00431241">
      <w:tc>
        <w:tcPr>
          <w:tcW w:w="5954" w:type="dxa"/>
          <w:vMerge/>
        </w:tcPr>
        <w:p w14:paraId="10DDD827" w14:textId="77777777" w:rsidR="00391276" w:rsidRDefault="00391276" w:rsidP="00391276">
          <w:pPr>
            <w:pStyle w:val="Header"/>
            <w:jc w:val="both"/>
            <w:rPr>
              <w:rFonts w:ascii="Adobe Fan Heiti Std B" w:eastAsia="Adobe Fan Heiti Std B" w:hAnsi="Adobe Fan Heiti Std B"/>
              <w:b/>
              <w:color w:val="3E8799" w:themeColor="accent4" w:themeShade="BF"/>
              <w:sz w:val="16"/>
            </w:rPr>
          </w:pPr>
        </w:p>
      </w:tc>
      <w:tc>
        <w:tcPr>
          <w:tcW w:w="1379" w:type="dxa"/>
        </w:tcPr>
        <w:p w14:paraId="29BA1C12" w14:textId="77777777" w:rsidR="00391276" w:rsidRDefault="00391276" w:rsidP="00391276">
          <w:pPr>
            <w:pStyle w:val="Header"/>
            <w:jc w:val="both"/>
            <w:rPr>
              <w:rFonts w:ascii="Adobe Fan Heiti Std B" w:eastAsia="Adobe Fan Heiti Std B" w:hAnsi="Adobe Fan Heiti Std B"/>
              <w:b/>
              <w:color w:val="3E8799" w:themeColor="accent4" w:themeShade="BF"/>
              <w:sz w:val="16"/>
            </w:rPr>
          </w:pPr>
          <w:r>
            <w:rPr>
              <w:rFonts w:ascii="Adobe Fan Heiti Std B" w:eastAsia="Adobe Fan Heiti Std B" w:hAnsi="Adobe Fan Heiti Std B"/>
              <w:b/>
              <w:color w:val="3E8799" w:themeColor="accent4" w:themeShade="BF"/>
              <w:sz w:val="16"/>
            </w:rPr>
            <w:t>Release date</w:t>
          </w:r>
        </w:p>
      </w:tc>
      <w:tc>
        <w:tcPr>
          <w:tcW w:w="2873" w:type="dxa"/>
        </w:tcPr>
        <w:p>
          <w:pPr>
            <w:pStyle w:val="Header"/>
            <w:jc w:val="both"/>
          </w:pPr>
          <w:r>
            <w:rPr>
              <w:rFonts w:ascii="Adobe Fan Heiti Std B" w:eastAsia="Adobe Fan Heiti Std B" w:hAnsi="Adobe Fan Heiti Std B"/>
              <w:b/>
              <w:color w:val="3E8799" w:themeColor="accent4" w:themeShade="BF"/>
              <w:sz w:val="16"/>
            </w:rPr>
            <w:t>18-04-2026</w:t>
          </w:r>
        </w:p>
      </w:tc>
    </w:tr>
    <w:bookmarkEnd w:id="1"/>
    <w:bookmarkEnd w:id="2"/>
  </w:tbl>
  <w:p w14:paraId="69D557EC" w14:textId="77777777" w:rsidR="004E4055" w:rsidRPr="00E41C97" w:rsidRDefault="004E4055" w:rsidP="00890D76">
    <w:pPr>
      <w:pStyle w:val="Header"/>
      <w:tabs>
        <w:tab w:val="clear" w:pos="4680"/>
        <w:tab w:val="center" w:pos="3828"/>
      </w:tabs>
      <w:spacing w:after="240"/>
      <w:rPr>
        <w:rStyle w:val="TestoCha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2267C" w14:textId="77777777" w:rsidR="006736E5" w:rsidRDefault="004E4055" w:rsidP="00710FE2">
    <w:pPr>
      <w:pStyle w:val="Header"/>
      <w:ind w:left="-709"/>
      <w:jc w:val="both"/>
      <w:rPr>
        <w:rFonts w:ascii="Adobe Fan Heiti Std B" w:eastAsia="Adobe Fan Heiti Std B" w:hAnsi="Adobe Fan Heiti Std B"/>
        <w:b/>
        <w:color w:val="3E8799" w:themeColor="accent4" w:themeShade="BF"/>
        <w:sz w:val="16"/>
      </w:rPr>
    </w:pPr>
    <w:r>
      <w:rPr>
        <w:rFonts w:ascii="Adobe Fan Heiti Std B" w:eastAsia="Adobe Fan Heiti Std B" w:hAnsi="Adobe Fan Heiti Std B"/>
        <w:b/>
        <w:color w:val="3E8799" w:themeColor="accent4" w:themeShade="BF"/>
        <w:sz w:val="16"/>
      </w:rPr>
      <w:t xml:space="preserve">                                </w:t>
    </w:r>
  </w:p>
  <w:tbl>
    <w:tblPr>
      <w:tblStyle w:val="TableGrid"/>
      <w:tblW w:w="10206" w:type="dxa"/>
      <w:tblInd w:w="-572" w:type="dxa"/>
      <w:tblLook w:val="04A0" w:firstRow="1" w:lastRow="0" w:firstColumn="1" w:lastColumn="0" w:noHBand="0" w:noVBand="1"/>
    </w:tblPr>
    <w:tblGrid>
      <w:gridCol w:w="5954"/>
      <w:gridCol w:w="1379"/>
      <w:gridCol w:w="2873"/>
    </w:tblGrid>
    <w:tr w:rsidR="006736E5" w14:paraId="37E65EC6" w14:textId="77777777" w:rsidTr="00DB0E2A">
      <w:tc>
        <w:tcPr>
          <w:tcW w:w="10206" w:type="dxa"/>
          <w:gridSpan w:val="3"/>
          <w:vAlign w:val="center"/>
        </w:tcPr>
        <w:p w14:paraId="6C3B3ED5" w14:textId="77777777" w:rsidR="006736E5" w:rsidRDefault="006736E5" w:rsidP="006736E5">
          <w:pPr>
            <w:pStyle w:val="Header"/>
            <w:jc w:val="center"/>
            <w:rPr>
              <w:rFonts w:ascii="Adobe Fan Heiti Std B" w:eastAsia="Adobe Fan Heiti Std B" w:hAnsi="Adobe Fan Heiti Std B"/>
              <w:b/>
              <w:color w:val="3E8799" w:themeColor="accent4" w:themeShade="BF"/>
              <w:sz w:val="16"/>
            </w:rPr>
          </w:pPr>
          <w:r w:rsidRPr="00801FE2">
            <w:rPr>
              <w:noProof/>
            </w:rPr>
          </w:r>
          <w:r w:rsidRPr="00801FE2">
            <w:rPr>
              <w:rFonts w:ascii="Adobe Fan Heiti Std B" w:eastAsia="Adobe Fan Heiti Std B" w:hAnsi="Adobe Fan Heiti Std B"/>
              <w:b/>
              <w:noProof/>
              <w:color w:val="3E8799" w:themeColor="accent4" w:themeShade="BF"/>
              <w:sz w:val="16"/>
            </w:rPr>
          </w:r>
          <w:r>
            <w:rPr>
              <w:rFonts w:ascii="Adobe Fan Heiti Std B" w:eastAsia="Adobe Fan Heiti Std B" w:hAnsi="Adobe Fan Heiti Std B"/>
              <w:b/>
              <w:color w:val="3E8799" w:themeColor="accent4" w:themeShade="BF"/>
              <w:sz w:val="16"/>
            </w:rPr>
            <w:t xml:space="preserve">                                                                                                                                               </w:t>
          </w:r>
          <w:r>
            <w:rPr>
              <w:rFonts w:ascii="Adobe Fan Heiti Std B" w:eastAsia="Adobe Fan Heiti Std B" w:hAnsi="Adobe Fan Heiti Std B"/>
              <w:b/>
              <w:noProof/>
              <w:color w:val="3E8799" w:themeColor="accent4" w:themeShade="BF"/>
              <w:sz w:val="16"/>
            </w:rPr>
            <w:drawing>
              <wp:anchor distT="0" distB="0" distL="114300" distR="114300" simplePos="0" relativeHeight="251662336" behindDoc="0" locked="0" layoutInCell="1" allowOverlap="1" wp14:anchorId="2CC85F29" wp14:editId="1DF7615E">
                <wp:simplePos x="3900170" y="366395"/>
                <wp:positionH relativeFrom="margin">
                  <wp:align>right</wp:align>
                </wp:positionH>
                <wp:positionV relativeFrom="margin">
                  <wp:align>top</wp:align>
                </wp:positionV>
                <wp:extent cx="1778000" cy="357505"/>
                <wp:effectExtent l="0" t="0" r="0" b="4445"/>
                <wp:wrapSquare wrapText="bothSides"/>
                <wp:docPr id="24" name="Immagine 1916472940" descr="Immagine che contiene Carattere, Elementi grafici, testo, schermata  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888628" name="Immagine 3" descr="Immagine che contiene Carattere, Elementi grafici, testo, schermata  Descrizione generata automaticamente"/>
                        <pic:cNvPicPr/>
                      </pic:nvPicPr>
                      <pic:blipFill>
                        <a:blip r:embed="rId2"/>
                        <a:stretch>
                          <a:fillRect/>
                        </a:stretch>
                      </pic:blipFill>
                      <pic:spPr>
                        <a:xfrm>
                          <a:off x="0" y="0"/>
                          <a:ext cx="1778000" cy="357505"/>
                        </a:xfrm>
                        <a:prstGeom prst="rect">
                          <a:avLst/>
                        </a:prstGeom>
                      </pic:spPr>
                    </pic:pic>
                  </a:graphicData>
                </a:graphic>
              </wp:anchor>
            </w:drawing>
          </w:r>
        </w:p>
      </w:tc>
    </w:tr>
    <w:tr w:rsidR="006736E5" w14:paraId="7096D2B9" w14:textId="77777777" w:rsidTr="00DB0E2A">
      <w:tc>
        <w:tcPr>
          <w:tcW w:w="5954" w:type="dxa"/>
          <w:vMerge w:val="restart"/>
          <w:vAlign w:val="center"/>
        </w:tcPr>
        <w:p w14:paraId="1BCEB344" w14:textId="77777777" w:rsidR="006736E5" w:rsidRDefault="006736E5" w:rsidP="006736E5">
          <w:pPr>
            <w:pStyle w:val="Header"/>
            <w:jc w:val="center"/>
            <w:rPr>
              <w:rFonts w:ascii="Adobe Fan Heiti Std B" w:eastAsia="Adobe Fan Heiti Std B" w:hAnsi="Adobe Fan Heiti Std B"/>
              <w:b/>
              <w:color w:val="3E8799" w:themeColor="accent4" w:themeShade="BF"/>
              <w:sz w:val="16"/>
            </w:rPr>
          </w:pPr>
          <w:r>
            <w:rPr>
              <w:rFonts w:ascii="Swis721 LtCn BT" w:eastAsia="Adobe Fan Heiti Std B" w:hAnsi="Swis721 LtCn BT"/>
              <w:b/>
              <w:color w:val="3E8799" w:themeColor="accent4" w:themeShade="BF"/>
              <w:szCs w:val="32"/>
            </w:rPr>
            <w:t>White Paper WP-0.01  ·  Hadron Group  ·  Company Profile</w:t>
          </w:r>
        </w:p>
      </w:tc>
      <w:tc>
        <w:tcPr>
          <w:tcW w:w="1379" w:type="dxa"/>
        </w:tcPr>
        <w:p w14:paraId="63BFE94E" w14:textId="77777777" w:rsidR="006736E5" w:rsidRDefault="006736E5" w:rsidP="006736E5">
          <w:pPr>
            <w:pStyle w:val="Header"/>
            <w:jc w:val="both"/>
            <w:rPr>
              <w:rFonts w:ascii="Adobe Fan Heiti Std B" w:eastAsia="Adobe Fan Heiti Std B" w:hAnsi="Adobe Fan Heiti Std B"/>
              <w:b/>
              <w:color w:val="3E8799" w:themeColor="accent4" w:themeShade="BF"/>
              <w:sz w:val="16"/>
            </w:rPr>
          </w:pPr>
          <w:r>
            <w:rPr>
              <w:rFonts w:ascii="Adobe Fan Heiti Std B" w:eastAsia="Adobe Fan Heiti Std B" w:hAnsi="Adobe Fan Heiti Std B"/>
              <w:b/>
              <w:color w:val="3E8799" w:themeColor="accent4" w:themeShade="BF"/>
              <w:sz w:val="16"/>
            </w:rPr>
            <w:t>Doc ID</w:t>
          </w:r>
        </w:p>
      </w:tc>
      <w:tc>
        <w:tcPr>
          <w:tcW w:w="2873" w:type="dxa"/>
        </w:tcPr>
        <w:p w14:paraId="5466389D" w14:textId="77777777" w:rsidR="006736E5" w:rsidRDefault="006736E5" w:rsidP="006736E5">
          <w:pPr>
            <w:pStyle w:val="Header"/>
            <w:jc w:val="both"/>
            <w:rPr>
              <w:rFonts w:ascii="Adobe Fan Heiti Std B" w:eastAsia="Adobe Fan Heiti Std B" w:hAnsi="Adobe Fan Heiti Std B"/>
              <w:b/>
              <w:color w:val="3E8799" w:themeColor="accent4" w:themeShade="BF"/>
              <w:sz w:val="16"/>
            </w:rPr>
          </w:pPr>
          <w:r w:rsidRPr="007F7DC4">
            <w:rPr>
              <w:rFonts w:ascii="Calibri" w:hAnsi="Calibri" w:cs="Calibri"/>
              <w:color w:val="000000"/>
              <w:sz w:val="16"/>
              <w:szCs w:val="16"/>
            </w:rPr>
            <w:t>WP-0.01-HG-CP-CHP-TDD-0001-I-R20</w:t>
          </w:r>
          <w:r>
            <w:rPr>
              <w:rFonts w:ascii="Calibri" w:hAnsi="Calibri" w:cs="Calibri"/>
              <w:color w:val="000000"/>
              <w:sz w:val="16"/>
              <w:szCs w:val="16"/>
            </w:rPr>
          </w:r>
          <w:r w:rsidRPr="00861DF9">
            <w:rPr>
              <w:rFonts w:ascii="Calibri" w:hAnsi="Calibri" w:cs="Calibri"/>
              <w:color w:val="000000"/>
              <w:sz w:val="16"/>
              <w:szCs w:val="16"/>
            </w:rPr>
          </w:r>
          <w:r>
            <w:rPr>
              <w:rFonts w:ascii="Calibri" w:hAnsi="Calibri" w:cs="Calibri"/>
              <w:color w:val="000000"/>
              <w:sz w:val="16"/>
              <w:szCs w:val="16"/>
            </w:rPr>
          </w:r>
          <w:r w:rsidRPr="00861DF9">
            <w:rPr>
              <w:rFonts w:ascii="Calibri" w:hAnsi="Calibri" w:cs="Calibri"/>
              <w:color w:val="000000"/>
              <w:sz w:val="16"/>
              <w:szCs w:val="16"/>
            </w:rPr>
          </w:r>
        </w:p>
      </w:tc>
    </w:tr>
    <w:tr w:rsidR="006736E5" w14:paraId="18CC05EB" w14:textId="77777777" w:rsidTr="00DB0E2A">
      <w:tc>
        <w:tcPr>
          <w:tcW w:w="5954" w:type="dxa"/>
          <w:vMerge/>
        </w:tcPr>
        <w:p w14:paraId="651EEE6D" w14:textId="77777777" w:rsidR="006736E5" w:rsidRDefault="006736E5" w:rsidP="006736E5">
          <w:pPr>
            <w:pStyle w:val="Header"/>
            <w:jc w:val="both"/>
            <w:rPr>
              <w:rFonts w:ascii="Adobe Fan Heiti Std B" w:eastAsia="Adobe Fan Heiti Std B" w:hAnsi="Adobe Fan Heiti Std B"/>
              <w:b/>
              <w:color w:val="3E8799" w:themeColor="accent4" w:themeShade="BF"/>
              <w:sz w:val="16"/>
            </w:rPr>
          </w:pPr>
        </w:p>
      </w:tc>
      <w:tc>
        <w:tcPr>
          <w:tcW w:w="1379" w:type="dxa"/>
        </w:tcPr>
        <w:p w14:paraId="6EADC91A" w14:textId="77777777" w:rsidR="006736E5" w:rsidRDefault="006736E5" w:rsidP="006736E5">
          <w:pPr>
            <w:pStyle w:val="Header"/>
            <w:jc w:val="both"/>
            <w:rPr>
              <w:rFonts w:ascii="Adobe Fan Heiti Std B" w:eastAsia="Adobe Fan Heiti Std B" w:hAnsi="Adobe Fan Heiti Std B"/>
              <w:b/>
              <w:color w:val="3E8799" w:themeColor="accent4" w:themeShade="BF"/>
              <w:sz w:val="16"/>
            </w:rPr>
          </w:pPr>
          <w:r>
            <w:rPr>
              <w:rFonts w:ascii="Adobe Fan Heiti Std B" w:eastAsia="Adobe Fan Heiti Std B" w:hAnsi="Adobe Fan Heiti Std B"/>
              <w:b/>
              <w:color w:val="3E8799" w:themeColor="accent4" w:themeShade="BF"/>
              <w:sz w:val="16"/>
            </w:rPr>
            <w:t>Release</w:t>
          </w:r>
        </w:p>
      </w:tc>
      <w:tc>
        <w:tcPr>
          <w:tcW w:w="2873" w:type="dxa"/>
        </w:tcPr>
        <w:p w14:paraId="1C08CDCE" w14:textId="77777777" w:rsidR="006736E5" w:rsidRDefault="006736E5" w:rsidP="006736E5">
          <w:pPr>
            <w:pStyle w:val="Header"/>
            <w:jc w:val="both"/>
            <w:rPr>
              <w:rFonts w:ascii="Adobe Fan Heiti Std B" w:eastAsia="Adobe Fan Heiti Std B" w:hAnsi="Adobe Fan Heiti Std B"/>
              <w:b/>
              <w:color w:val="3E8799" w:themeColor="accent4" w:themeShade="BF"/>
              <w:sz w:val="16"/>
            </w:rPr>
          </w:pPr>
          <w:r>
            <w:rPr>
              <w:rFonts w:ascii="Adobe Fan Heiti Std B" w:eastAsia="Adobe Fan Heiti Std B" w:hAnsi="Adobe Fan Heiti Std B"/>
              <w:b/>
              <w:color w:val="3E8799" w:themeColor="accent4" w:themeShade="BF"/>
              <w:sz w:val="16"/>
            </w:rPr>
            <w:t>2.0</w:t>
          </w:r>
        </w:p>
      </w:tc>
    </w:tr>
    <w:tr w:rsidR="006736E5" w14:paraId="2C3A2872" w14:textId="77777777" w:rsidTr="00DB0E2A">
      <w:tc>
        <w:tcPr>
          <w:tcW w:w="5954" w:type="dxa"/>
          <w:vMerge/>
        </w:tcPr>
        <w:p w14:paraId="660BD70B" w14:textId="77777777" w:rsidR="006736E5" w:rsidRDefault="006736E5" w:rsidP="006736E5">
          <w:pPr>
            <w:pStyle w:val="Header"/>
            <w:jc w:val="both"/>
            <w:rPr>
              <w:rFonts w:ascii="Adobe Fan Heiti Std B" w:eastAsia="Adobe Fan Heiti Std B" w:hAnsi="Adobe Fan Heiti Std B"/>
              <w:b/>
              <w:color w:val="3E8799" w:themeColor="accent4" w:themeShade="BF"/>
              <w:sz w:val="16"/>
            </w:rPr>
          </w:pPr>
        </w:p>
      </w:tc>
      <w:tc>
        <w:tcPr>
          <w:tcW w:w="1379" w:type="dxa"/>
        </w:tcPr>
        <w:p w14:paraId="6F45B68E" w14:textId="77777777" w:rsidR="006736E5" w:rsidRDefault="006736E5" w:rsidP="006736E5">
          <w:pPr>
            <w:pStyle w:val="Header"/>
            <w:jc w:val="both"/>
            <w:rPr>
              <w:rFonts w:ascii="Adobe Fan Heiti Std B" w:eastAsia="Adobe Fan Heiti Std B" w:hAnsi="Adobe Fan Heiti Std B"/>
              <w:b/>
              <w:color w:val="3E8799" w:themeColor="accent4" w:themeShade="BF"/>
              <w:sz w:val="16"/>
            </w:rPr>
          </w:pPr>
          <w:r>
            <w:rPr>
              <w:rFonts w:ascii="Adobe Fan Heiti Std B" w:eastAsia="Adobe Fan Heiti Std B" w:hAnsi="Adobe Fan Heiti Std B"/>
              <w:b/>
              <w:color w:val="3E8799" w:themeColor="accent4" w:themeShade="BF"/>
              <w:sz w:val="16"/>
            </w:rPr>
            <w:t>Release date</w:t>
          </w:r>
        </w:p>
      </w:tc>
      <w:tc>
        <w:tcPr>
          <w:tcW w:w="2873" w:type="dxa"/>
        </w:tcPr>
        <w:p w14:paraId="60796590" w14:textId="77777777" w:rsidR="006736E5" w:rsidRDefault="006736E5" w:rsidP="006736E5">
          <w:pPr>
            <w:pStyle w:val="Header"/>
            <w:jc w:val="both"/>
            <w:rPr>
              <w:rFonts w:ascii="Adobe Fan Heiti Std B" w:eastAsia="Adobe Fan Heiti Std B" w:hAnsi="Adobe Fan Heiti Std B"/>
              <w:b/>
              <w:color w:val="3E8799" w:themeColor="accent4" w:themeShade="BF"/>
              <w:sz w:val="16"/>
            </w:rPr>
          </w:pPr>
          <w:r>
            <w:rPr>
              <w:rFonts w:ascii="Adobe Fan Heiti Std B" w:eastAsia="Adobe Fan Heiti Std B" w:hAnsi="Adobe Fan Heiti Std B"/>
              <w:b/>
              <w:color w:val="3E8799" w:themeColor="accent4" w:themeShade="BF"/>
              <w:sz w:val="16"/>
            </w:rPr>
            <w:t>26-04-2026</w:t>
          </w:r>
        </w:p>
      </w:tc>
    </w:tr>
  </w:tbl>
  <w:p w14:paraId="4E2E5CCE" w14:textId="77777777" w:rsidR="004E4055" w:rsidRDefault="004E4055" w:rsidP="00710FE2">
    <w:pPr>
      <w:pStyle w:val="Header"/>
      <w:ind w:left="-709"/>
      <w:jc w:val="both"/>
      <w:rPr>
        <w:rFonts w:ascii="Adobe Fan Heiti Std B" w:eastAsia="Adobe Fan Heiti Std B" w:hAnsi="Adobe Fan Heiti Std B"/>
        <w:b/>
        <w:color w:val="3E8799" w:themeColor="accent4" w:themeShade="BF"/>
        <w:sz w:val="16"/>
      </w:rPr>
    </w:pPr>
    <w:r>
      <w:rPr>
        <w:rFonts w:ascii="Adobe Fan Heiti Std B" w:eastAsia="Adobe Fan Heiti Std B" w:hAnsi="Adobe Fan Heiti Std B"/>
        <w:b/>
        <w:color w:val="3E8799" w:themeColor="accent4" w:themeShade="BF"/>
        <w:sz w:val="16"/>
      </w:rPr>
      <w:t xml:space="preserve">  </w:t>
    </w:r>
  </w:p>
  <w:p w14:paraId="63AB17EF" w14:textId="77777777" w:rsidR="004E4055" w:rsidRDefault="004E4055" w:rsidP="00803A27">
    <w:pPr>
      <w:pStyle w:val="Header"/>
      <w:jc w:val="both"/>
      <w:rPr>
        <w:rFonts w:ascii="Adobe Fan Heiti Std B" w:eastAsia="Adobe Fan Heiti Std B" w:hAnsi="Adobe Fan Heiti Std B"/>
        <w:b/>
        <w:color w:val="3E8799" w:themeColor="accent4" w:themeShade="BF"/>
        <w:sz w:val="16"/>
      </w:rP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A3165"/>
    <w:multiLevelType w:val="multilevel"/>
    <w:tmpl w:val="3348DE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4A4B55"/>
    <w:multiLevelType w:val="hybridMultilevel"/>
    <w:tmpl w:val="9FD890AE"/>
    <w:lvl w:ilvl="0" w:tplc="10B69AF0">
      <w:start w:val="1"/>
      <w:numFmt w:val="bullet"/>
      <w:lvlText w:val="●"/>
      <w:lvlJc w:val="left"/>
      <w:pPr>
        <w:ind w:left="720" w:hanging="360"/>
      </w:pPr>
    </w:lvl>
    <w:lvl w:ilvl="1" w:tplc="556A512C">
      <w:start w:val="1"/>
      <w:numFmt w:val="bullet"/>
      <w:lvlText w:val="○"/>
      <w:lvlJc w:val="left"/>
      <w:pPr>
        <w:ind w:left="1440" w:hanging="360"/>
      </w:pPr>
    </w:lvl>
    <w:lvl w:ilvl="2" w:tplc="83C6AAAC">
      <w:start w:val="1"/>
      <w:numFmt w:val="bullet"/>
      <w:lvlText w:val="■"/>
      <w:lvlJc w:val="left"/>
      <w:pPr>
        <w:ind w:left="2160" w:hanging="360"/>
      </w:pPr>
    </w:lvl>
    <w:lvl w:ilvl="3" w:tplc="383CA126">
      <w:start w:val="1"/>
      <w:numFmt w:val="bullet"/>
      <w:lvlText w:val="●"/>
      <w:lvlJc w:val="left"/>
      <w:pPr>
        <w:ind w:left="2880" w:hanging="360"/>
      </w:pPr>
    </w:lvl>
    <w:lvl w:ilvl="4" w:tplc="BE0670FA">
      <w:start w:val="1"/>
      <w:numFmt w:val="bullet"/>
      <w:lvlText w:val="○"/>
      <w:lvlJc w:val="left"/>
      <w:pPr>
        <w:ind w:left="3600" w:hanging="360"/>
      </w:pPr>
    </w:lvl>
    <w:lvl w:ilvl="5" w:tplc="8FDA3F08">
      <w:start w:val="1"/>
      <w:numFmt w:val="bullet"/>
      <w:lvlText w:val="■"/>
      <w:lvlJc w:val="left"/>
      <w:pPr>
        <w:ind w:left="4320" w:hanging="360"/>
      </w:pPr>
    </w:lvl>
    <w:lvl w:ilvl="6" w:tplc="6E66BB70">
      <w:start w:val="1"/>
      <w:numFmt w:val="bullet"/>
      <w:lvlText w:val="●"/>
      <w:lvlJc w:val="left"/>
      <w:pPr>
        <w:ind w:left="5040" w:hanging="360"/>
      </w:pPr>
    </w:lvl>
    <w:lvl w:ilvl="7" w:tplc="36B4E406">
      <w:start w:val="1"/>
      <w:numFmt w:val="bullet"/>
      <w:lvlText w:val="●"/>
      <w:lvlJc w:val="left"/>
      <w:pPr>
        <w:ind w:left="5760" w:hanging="360"/>
      </w:pPr>
    </w:lvl>
    <w:lvl w:ilvl="8" w:tplc="34B09AE8">
      <w:start w:val="1"/>
      <w:numFmt w:val="bullet"/>
      <w:lvlText w:val="●"/>
      <w:lvlJc w:val="left"/>
      <w:pPr>
        <w:ind w:left="6480" w:hanging="360"/>
      </w:pPr>
    </w:lvl>
  </w:abstractNum>
  <w:abstractNum w:abstractNumId="2" w15:restartNumberingAfterBreak="0">
    <w:nsid w:val="075B5A33"/>
    <w:multiLevelType w:val="hybridMultilevel"/>
    <w:tmpl w:val="5B424518"/>
    <w:lvl w:ilvl="0" w:tplc="04100001">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3" w15:restartNumberingAfterBreak="0">
    <w:nsid w:val="07740F43"/>
    <w:multiLevelType w:val="multilevel"/>
    <w:tmpl w:val="7F822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8C1448"/>
    <w:multiLevelType w:val="multilevel"/>
    <w:tmpl w:val="8BD63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D448FD"/>
    <w:multiLevelType w:val="hybridMultilevel"/>
    <w:tmpl w:val="5FD03BFC"/>
    <w:lvl w:ilvl="0" w:tplc="04100001">
      <w:start w:val="1"/>
      <w:numFmt w:val="bullet"/>
      <w:lvlText w:val=""/>
      <w:lvlJc w:val="left"/>
      <w:pPr>
        <w:ind w:left="1287" w:hanging="360"/>
      </w:pPr>
      <w:rPr>
        <w:rFonts w:ascii="Symbol" w:hAnsi="Symbol" w:hint="default"/>
      </w:rPr>
    </w:lvl>
    <w:lvl w:ilvl="1" w:tplc="04100003">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6" w15:restartNumberingAfterBreak="0">
    <w:nsid w:val="0A313476"/>
    <w:multiLevelType w:val="multilevel"/>
    <w:tmpl w:val="A3B4C5C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 w15:restartNumberingAfterBreak="0">
    <w:nsid w:val="0C7C2FCF"/>
    <w:multiLevelType w:val="multilevel"/>
    <w:tmpl w:val="9EE4F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871B34"/>
    <w:multiLevelType w:val="hybridMultilevel"/>
    <w:tmpl w:val="B90C9714"/>
    <w:lvl w:ilvl="0" w:tplc="04100003">
      <w:start w:val="1"/>
      <w:numFmt w:val="bullet"/>
      <w:lvlText w:val="o"/>
      <w:lvlJc w:val="left"/>
      <w:pPr>
        <w:ind w:left="1647" w:hanging="360"/>
      </w:pPr>
      <w:rPr>
        <w:rFonts w:ascii="Courier New" w:hAnsi="Courier New" w:cs="Courier New" w:hint="default"/>
      </w:rPr>
    </w:lvl>
    <w:lvl w:ilvl="1" w:tplc="04100003" w:tentative="1">
      <w:start w:val="1"/>
      <w:numFmt w:val="bullet"/>
      <w:lvlText w:val="o"/>
      <w:lvlJc w:val="left"/>
      <w:pPr>
        <w:ind w:left="2367" w:hanging="360"/>
      </w:pPr>
      <w:rPr>
        <w:rFonts w:ascii="Courier New" w:hAnsi="Courier New" w:cs="Courier New" w:hint="default"/>
      </w:rPr>
    </w:lvl>
    <w:lvl w:ilvl="2" w:tplc="04100005" w:tentative="1">
      <w:start w:val="1"/>
      <w:numFmt w:val="bullet"/>
      <w:lvlText w:val=""/>
      <w:lvlJc w:val="left"/>
      <w:pPr>
        <w:ind w:left="3087" w:hanging="360"/>
      </w:pPr>
      <w:rPr>
        <w:rFonts w:ascii="Wingdings" w:hAnsi="Wingdings" w:hint="default"/>
      </w:rPr>
    </w:lvl>
    <w:lvl w:ilvl="3" w:tplc="04100001" w:tentative="1">
      <w:start w:val="1"/>
      <w:numFmt w:val="bullet"/>
      <w:lvlText w:val=""/>
      <w:lvlJc w:val="left"/>
      <w:pPr>
        <w:ind w:left="3807" w:hanging="360"/>
      </w:pPr>
      <w:rPr>
        <w:rFonts w:ascii="Symbol" w:hAnsi="Symbol" w:hint="default"/>
      </w:rPr>
    </w:lvl>
    <w:lvl w:ilvl="4" w:tplc="04100003" w:tentative="1">
      <w:start w:val="1"/>
      <w:numFmt w:val="bullet"/>
      <w:lvlText w:val="o"/>
      <w:lvlJc w:val="left"/>
      <w:pPr>
        <w:ind w:left="4527" w:hanging="360"/>
      </w:pPr>
      <w:rPr>
        <w:rFonts w:ascii="Courier New" w:hAnsi="Courier New" w:cs="Courier New" w:hint="default"/>
      </w:rPr>
    </w:lvl>
    <w:lvl w:ilvl="5" w:tplc="04100005" w:tentative="1">
      <w:start w:val="1"/>
      <w:numFmt w:val="bullet"/>
      <w:lvlText w:val=""/>
      <w:lvlJc w:val="left"/>
      <w:pPr>
        <w:ind w:left="5247" w:hanging="360"/>
      </w:pPr>
      <w:rPr>
        <w:rFonts w:ascii="Wingdings" w:hAnsi="Wingdings" w:hint="default"/>
      </w:rPr>
    </w:lvl>
    <w:lvl w:ilvl="6" w:tplc="04100001" w:tentative="1">
      <w:start w:val="1"/>
      <w:numFmt w:val="bullet"/>
      <w:lvlText w:val=""/>
      <w:lvlJc w:val="left"/>
      <w:pPr>
        <w:ind w:left="5967" w:hanging="360"/>
      </w:pPr>
      <w:rPr>
        <w:rFonts w:ascii="Symbol" w:hAnsi="Symbol" w:hint="default"/>
      </w:rPr>
    </w:lvl>
    <w:lvl w:ilvl="7" w:tplc="04100003" w:tentative="1">
      <w:start w:val="1"/>
      <w:numFmt w:val="bullet"/>
      <w:lvlText w:val="o"/>
      <w:lvlJc w:val="left"/>
      <w:pPr>
        <w:ind w:left="6687" w:hanging="360"/>
      </w:pPr>
      <w:rPr>
        <w:rFonts w:ascii="Courier New" w:hAnsi="Courier New" w:cs="Courier New" w:hint="default"/>
      </w:rPr>
    </w:lvl>
    <w:lvl w:ilvl="8" w:tplc="04100005" w:tentative="1">
      <w:start w:val="1"/>
      <w:numFmt w:val="bullet"/>
      <w:lvlText w:val=""/>
      <w:lvlJc w:val="left"/>
      <w:pPr>
        <w:ind w:left="7407" w:hanging="360"/>
      </w:pPr>
      <w:rPr>
        <w:rFonts w:ascii="Wingdings" w:hAnsi="Wingdings" w:hint="default"/>
      </w:rPr>
    </w:lvl>
  </w:abstractNum>
  <w:abstractNum w:abstractNumId="9" w15:restartNumberingAfterBreak="0">
    <w:nsid w:val="0E307282"/>
    <w:multiLevelType w:val="multilevel"/>
    <w:tmpl w:val="8BEEA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E975C1E"/>
    <w:multiLevelType w:val="hybridMultilevel"/>
    <w:tmpl w:val="5F7C8FC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0FF55676"/>
    <w:multiLevelType w:val="hybridMultilevel"/>
    <w:tmpl w:val="7C0AF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0E25730"/>
    <w:multiLevelType w:val="multilevel"/>
    <w:tmpl w:val="4DDEA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51F04C5"/>
    <w:multiLevelType w:val="multilevel"/>
    <w:tmpl w:val="74A07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67364B9"/>
    <w:multiLevelType w:val="multilevel"/>
    <w:tmpl w:val="0410001F"/>
    <w:styleLink w:val="Stile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8077458"/>
    <w:multiLevelType w:val="multilevel"/>
    <w:tmpl w:val="A2B8EFC6"/>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6" w15:restartNumberingAfterBreak="0">
    <w:nsid w:val="189F372F"/>
    <w:multiLevelType w:val="multilevel"/>
    <w:tmpl w:val="7D129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9284F4D"/>
    <w:multiLevelType w:val="hybridMultilevel"/>
    <w:tmpl w:val="F72E61E2"/>
    <w:lvl w:ilvl="0" w:tplc="83082FBC">
      <w:start w:val="1"/>
      <w:numFmt w:val="bullet"/>
      <w:lvlText w:val="●"/>
      <w:lvlJc w:val="left"/>
      <w:pPr>
        <w:ind w:left="720" w:hanging="360"/>
      </w:pPr>
    </w:lvl>
    <w:lvl w:ilvl="1" w:tplc="CCEE55CE">
      <w:start w:val="1"/>
      <w:numFmt w:val="bullet"/>
      <w:lvlText w:val="○"/>
      <w:lvlJc w:val="left"/>
      <w:pPr>
        <w:ind w:left="1440" w:hanging="360"/>
      </w:pPr>
    </w:lvl>
    <w:lvl w:ilvl="2" w:tplc="59F450F0">
      <w:start w:val="1"/>
      <w:numFmt w:val="bullet"/>
      <w:lvlText w:val="■"/>
      <w:lvlJc w:val="left"/>
      <w:pPr>
        <w:ind w:left="2160" w:hanging="360"/>
      </w:pPr>
    </w:lvl>
    <w:lvl w:ilvl="3" w:tplc="74D6C6D6">
      <w:start w:val="1"/>
      <w:numFmt w:val="bullet"/>
      <w:lvlText w:val="●"/>
      <w:lvlJc w:val="left"/>
      <w:pPr>
        <w:ind w:left="2880" w:hanging="360"/>
      </w:pPr>
    </w:lvl>
    <w:lvl w:ilvl="4" w:tplc="81BA4814">
      <w:start w:val="1"/>
      <w:numFmt w:val="bullet"/>
      <w:lvlText w:val="○"/>
      <w:lvlJc w:val="left"/>
      <w:pPr>
        <w:ind w:left="3600" w:hanging="360"/>
      </w:pPr>
    </w:lvl>
    <w:lvl w:ilvl="5" w:tplc="B1AED0A4">
      <w:start w:val="1"/>
      <w:numFmt w:val="bullet"/>
      <w:lvlText w:val="■"/>
      <w:lvlJc w:val="left"/>
      <w:pPr>
        <w:ind w:left="4320" w:hanging="360"/>
      </w:pPr>
    </w:lvl>
    <w:lvl w:ilvl="6" w:tplc="AEC654D4">
      <w:start w:val="1"/>
      <w:numFmt w:val="bullet"/>
      <w:lvlText w:val="●"/>
      <w:lvlJc w:val="left"/>
      <w:pPr>
        <w:ind w:left="5040" w:hanging="360"/>
      </w:pPr>
    </w:lvl>
    <w:lvl w:ilvl="7" w:tplc="DB7EF0D8">
      <w:start w:val="1"/>
      <w:numFmt w:val="bullet"/>
      <w:lvlText w:val="●"/>
      <w:lvlJc w:val="left"/>
      <w:pPr>
        <w:ind w:left="5760" w:hanging="360"/>
      </w:pPr>
    </w:lvl>
    <w:lvl w:ilvl="8" w:tplc="139A7CB6">
      <w:start w:val="1"/>
      <w:numFmt w:val="bullet"/>
      <w:lvlText w:val="●"/>
      <w:lvlJc w:val="left"/>
      <w:pPr>
        <w:ind w:left="6480" w:hanging="360"/>
      </w:pPr>
    </w:lvl>
  </w:abstractNum>
  <w:abstractNum w:abstractNumId="18" w15:restartNumberingAfterBreak="0">
    <w:nsid w:val="19546612"/>
    <w:multiLevelType w:val="multilevel"/>
    <w:tmpl w:val="2E8E5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9AD3E47"/>
    <w:multiLevelType w:val="multilevel"/>
    <w:tmpl w:val="F38E2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D062630"/>
    <w:multiLevelType w:val="multilevel"/>
    <w:tmpl w:val="865AB3E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1" w15:restartNumberingAfterBreak="0">
    <w:nsid w:val="1F540F24"/>
    <w:multiLevelType w:val="hybridMultilevel"/>
    <w:tmpl w:val="BDE6C1FE"/>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2" w15:restartNumberingAfterBreak="0">
    <w:nsid w:val="1F623238"/>
    <w:multiLevelType w:val="hybridMultilevel"/>
    <w:tmpl w:val="BD38BA76"/>
    <w:lvl w:ilvl="0" w:tplc="04100001">
      <w:start w:val="1"/>
      <w:numFmt w:val="bullet"/>
      <w:lvlText w:val=""/>
      <w:lvlJc w:val="left"/>
      <w:pPr>
        <w:ind w:left="1080" w:hanging="360"/>
      </w:pPr>
      <w:rPr>
        <w:rFonts w:ascii="Symbol" w:hAnsi="Symbol" w:hint="default"/>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3" w15:restartNumberingAfterBreak="0">
    <w:nsid w:val="217256AF"/>
    <w:multiLevelType w:val="multilevel"/>
    <w:tmpl w:val="F2FE8994"/>
    <w:lvl w:ilvl="0">
      <w:start w:val="1"/>
      <w:numFmt w:val="bullet"/>
      <w:lvlText w:val=""/>
      <w:lvlJc w:val="left"/>
      <w:pPr>
        <w:tabs>
          <w:tab w:val="num" w:pos="2160"/>
        </w:tabs>
        <w:ind w:left="2160" w:hanging="720"/>
      </w:pPr>
      <w:rPr>
        <w:rFonts w:ascii="Symbol" w:hAnsi="Symbol" w:hint="default"/>
      </w:rPr>
    </w:lvl>
    <w:lvl w:ilvl="1">
      <w:start w:val="1"/>
      <w:numFmt w:val="decimal"/>
      <w:lvlText w:val="%2."/>
      <w:lvlJc w:val="left"/>
      <w:pPr>
        <w:tabs>
          <w:tab w:val="num" w:pos="2880"/>
        </w:tabs>
        <w:ind w:left="2880" w:hanging="720"/>
      </w:pPr>
    </w:lvl>
    <w:lvl w:ilvl="2">
      <w:start w:val="1"/>
      <w:numFmt w:val="decimal"/>
      <w:lvlText w:val="%3."/>
      <w:lvlJc w:val="left"/>
      <w:pPr>
        <w:tabs>
          <w:tab w:val="num" w:pos="3600"/>
        </w:tabs>
        <w:ind w:left="3600" w:hanging="720"/>
      </w:pPr>
    </w:lvl>
    <w:lvl w:ilvl="3">
      <w:start w:val="1"/>
      <w:numFmt w:val="decimal"/>
      <w:lvlText w:val="%4."/>
      <w:lvlJc w:val="left"/>
      <w:pPr>
        <w:tabs>
          <w:tab w:val="num" w:pos="4320"/>
        </w:tabs>
        <w:ind w:left="4320" w:hanging="720"/>
      </w:pPr>
    </w:lvl>
    <w:lvl w:ilvl="4">
      <w:start w:val="1"/>
      <w:numFmt w:val="decimal"/>
      <w:lvlText w:val="%5."/>
      <w:lvlJc w:val="left"/>
      <w:pPr>
        <w:tabs>
          <w:tab w:val="num" w:pos="5040"/>
        </w:tabs>
        <w:ind w:left="5040" w:hanging="720"/>
      </w:pPr>
    </w:lvl>
    <w:lvl w:ilvl="5">
      <w:start w:val="1"/>
      <w:numFmt w:val="decimal"/>
      <w:lvlText w:val="%6."/>
      <w:lvlJc w:val="left"/>
      <w:pPr>
        <w:tabs>
          <w:tab w:val="num" w:pos="5760"/>
        </w:tabs>
        <w:ind w:left="5760" w:hanging="720"/>
      </w:pPr>
    </w:lvl>
    <w:lvl w:ilvl="6">
      <w:start w:val="1"/>
      <w:numFmt w:val="decimal"/>
      <w:lvlText w:val="%7."/>
      <w:lvlJc w:val="left"/>
      <w:pPr>
        <w:tabs>
          <w:tab w:val="num" w:pos="6480"/>
        </w:tabs>
        <w:ind w:left="6480" w:hanging="720"/>
      </w:pPr>
    </w:lvl>
    <w:lvl w:ilvl="7">
      <w:start w:val="1"/>
      <w:numFmt w:val="decimal"/>
      <w:lvlText w:val="%8."/>
      <w:lvlJc w:val="left"/>
      <w:pPr>
        <w:tabs>
          <w:tab w:val="num" w:pos="7200"/>
        </w:tabs>
        <w:ind w:left="7200" w:hanging="720"/>
      </w:pPr>
    </w:lvl>
    <w:lvl w:ilvl="8">
      <w:start w:val="1"/>
      <w:numFmt w:val="decimal"/>
      <w:lvlText w:val="%9."/>
      <w:lvlJc w:val="left"/>
      <w:pPr>
        <w:tabs>
          <w:tab w:val="num" w:pos="7920"/>
        </w:tabs>
        <w:ind w:left="7920" w:hanging="720"/>
      </w:pPr>
    </w:lvl>
  </w:abstractNum>
  <w:abstractNum w:abstractNumId="24" w15:restartNumberingAfterBreak="0">
    <w:nsid w:val="22F41ED7"/>
    <w:multiLevelType w:val="hybridMultilevel"/>
    <w:tmpl w:val="CDB08D30"/>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5" w15:restartNumberingAfterBreak="0">
    <w:nsid w:val="24A7518B"/>
    <w:multiLevelType w:val="multilevel"/>
    <w:tmpl w:val="0346F5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5B11DBD"/>
    <w:multiLevelType w:val="hybridMultilevel"/>
    <w:tmpl w:val="348E7D6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7" w15:restartNumberingAfterBreak="0">
    <w:nsid w:val="26B368F9"/>
    <w:multiLevelType w:val="multilevel"/>
    <w:tmpl w:val="CF84A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6FD6D88"/>
    <w:multiLevelType w:val="multilevel"/>
    <w:tmpl w:val="B37E676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9" w15:restartNumberingAfterBreak="0">
    <w:nsid w:val="2AAC3624"/>
    <w:multiLevelType w:val="hybridMultilevel"/>
    <w:tmpl w:val="719A853E"/>
    <w:lvl w:ilvl="0" w:tplc="FC865090">
      <w:start w:val="1"/>
      <w:numFmt w:val="decimal"/>
      <w:pStyle w:val="Heading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ADE4635"/>
    <w:multiLevelType w:val="hybridMultilevel"/>
    <w:tmpl w:val="E1F2C700"/>
    <w:lvl w:ilvl="0" w:tplc="04100001">
      <w:start w:val="1"/>
      <w:numFmt w:val="bullet"/>
      <w:lvlText w:val=""/>
      <w:lvlJc w:val="left"/>
      <w:pPr>
        <w:ind w:left="1287" w:hanging="360"/>
      </w:pPr>
      <w:rPr>
        <w:rFonts w:ascii="Symbol" w:hAnsi="Symbol" w:hint="default"/>
      </w:rPr>
    </w:lvl>
    <w:lvl w:ilvl="1" w:tplc="04100003">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1" w15:restartNumberingAfterBreak="0">
    <w:nsid w:val="2B1B664D"/>
    <w:multiLevelType w:val="multilevel"/>
    <w:tmpl w:val="B674F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C057D74"/>
    <w:multiLevelType w:val="hybridMultilevel"/>
    <w:tmpl w:val="36A23EB2"/>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3" w15:restartNumberingAfterBreak="0">
    <w:nsid w:val="30572FD8"/>
    <w:multiLevelType w:val="multilevel"/>
    <w:tmpl w:val="7B5AB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18210D2"/>
    <w:multiLevelType w:val="multilevel"/>
    <w:tmpl w:val="A2B8EF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1C517F2"/>
    <w:multiLevelType w:val="multilevel"/>
    <w:tmpl w:val="9A2C1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2C4346C"/>
    <w:multiLevelType w:val="hybridMultilevel"/>
    <w:tmpl w:val="C7465074"/>
    <w:lvl w:ilvl="0" w:tplc="04100001">
      <w:start w:val="1"/>
      <w:numFmt w:val="bullet"/>
      <w:lvlText w:val=""/>
      <w:lvlJc w:val="left"/>
      <w:pPr>
        <w:ind w:left="1287" w:hanging="360"/>
      </w:pPr>
      <w:rPr>
        <w:rFonts w:ascii="Symbol" w:hAnsi="Symbol" w:hint="default"/>
      </w:rPr>
    </w:lvl>
    <w:lvl w:ilvl="1" w:tplc="04100003">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7" w15:restartNumberingAfterBreak="0">
    <w:nsid w:val="346834DF"/>
    <w:multiLevelType w:val="multilevel"/>
    <w:tmpl w:val="16FE4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4B554C6"/>
    <w:multiLevelType w:val="hybridMultilevel"/>
    <w:tmpl w:val="F496E508"/>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9" w15:restartNumberingAfterBreak="0">
    <w:nsid w:val="35D4457C"/>
    <w:multiLevelType w:val="multilevel"/>
    <w:tmpl w:val="C39E1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6EF2FFE"/>
    <w:multiLevelType w:val="hybridMultilevel"/>
    <w:tmpl w:val="D8DCF4BE"/>
    <w:lvl w:ilvl="0" w:tplc="B66A7034">
      <w:start w:val="1"/>
      <w:numFmt w:val="bullet"/>
      <w:lvlText w:val="●"/>
      <w:lvlJc w:val="left"/>
      <w:pPr>
        <w:ind w:left="720" w:hanging="360"/>
      </w:pPr>
    </w:lvl>
    <w:lvl w:ilvl="1" w:tplc="E252E3F8">
      <w:start w:val="1"/>
      <w:numFmt w:val="bullet"/>
      <w:lvlText w:val="○"/>
      <w:lvlJc w:val="left"/>
      <w:pPr>
        <w:ind w:left="1440" w:hanging="360"/>
      </w:pPr>
    </w:lvl>
    <w:lvl w:ilvl="2" w:tplc="2E6A1C5C">
      <w:start w:val="1"/>
      <w:numFmt w:val="bullet"/>
      <w:lvlText w:val="■"/>
      <w:lvlJc w:val="left"/>
      <w:pPr>
        <w:ind w:left="2160" w:hanging="360"/>
      </w:pPr>
    </w:lvl>
    <w:lvl w:ilvl="3" w:tplc="59BCEE78">
      <w:start w:val="1"/>
      <w:numFmt w:val="bullet"/>
      <w:lvlText w:val="●"/>
      <w:lvlJc w:val="left"/>
      <w:pPr>
        <w:ind w:left="2880" w:hanging="360"/>
      </w:pPr>
    </w:lvl>
    <w:lvl w:ilvl="4" w:tplc="F36295BC">
      <w:start w:val="1"/>
      <w:numFmt w:val="bullet"/>
      <w:lvlText w:val="○"/>
      <w:lvlJc w:val="left"/>
      <w:pPr>
        <w:ind w:left="3600" w:hanging="360"/>
      </w:pPr>
    </w:lvl>
    <w:lvl w:ilvl="5" w:tplc="F154C1E2">
      <w:start w:val="1"/>
      <w:numFmt w:val="bullet"/>
      <w:lvlText w:val="■"/>
      <w:lvlJc w:val="left"/>
      <w:pPr>
        <w:ind w:left="4320" w:hanging="360"/>
      </w:pPr>
    </w:lvl>
    <w:lvl w:ilvl="6" w:tplc="6D98CF94">
      <w:start w:val="1"/>
      <w:numFmt w:val="bullet"/>
      <w:lvlText w:val="●"/>
      <w:lvlJc w:val="left"/>
      <w:pPr>
        <w:ind w:left="5040" w:hanging="360"/>
      </w:pPr>
    </w:lvl>
    <w:lvl w:ilvl="7" w:tplc="DA72E8C0">
      <w:start w:val="1"/>
      <w:numFmt w:val="bullet"/>
      <w:lvlText w:val="●"/>
      <w:lvlJc w:val="left"/>
      <w:pPr>
        <w:ind w:left="5760" w:hanging="360"/>
      </w:pPr>
    </w:lvl>
    <w:lvl w:ilvl="8" w:tplc="BDE6DB6A">
      <w:start w:val="1"/>
      <w:numFmt w:val="bullet"/>
      <w:lvlText w:val="●"/>
      <w:lvlJc w:val="left"/>
      <w:pPr>
        <w:ind w:left="6480" w:hanging="360"/>
      </w:pPr>
    </w:lvl>
  </w:abstractNum>
  <w:abstractNum w:abstractNumId="41" w15:restartNumberingAfterBreak="0">
    <w:nsid w:val="373E7282"/>
    <w:multiLevelType w:val="multilevel"/>
    <w:tmpl w:val="A02AF48E"/>
    <w:lvl w:ilvl="0">
      <w:start w:val="1"/>
      <w:numFmt w:val="decimal"/>
      <w:lvlText w:val="%1"/>
      <w:lvlJc w:val="left"/>
      <w:pPr>
        <w:ind w:left="1152" w:hanging="432"/>
      </w:pPr>
    </w:lvl>
    <w:lvl w:ilvl="1">
      <w:start w:val="1"/>
      <w:numFmt w:val="decimal"/>
      <w:pStyle w:val="Heading2"/>
      <w:lvlText w:val="%1.%2"/>
      <w:lvlJc w:val="left"/>
      <w:pPr>
        <w:ind w:left="1012" w:hanging="576"/>
      </w:pPr>
    </w:lvl>
    <w:lvl w:ilvl="2">
      <w:start w:val="1"/>
      <w:numFmt w:val="decimal"/>
      <w:pStyle w:val="Heading3"/>
      <w:lvlText w:val="%1.%2.%3"/>
      <w:lvlJc w:val="left"/>
      <w:pPr>
        <w:ind w:left="720" w:hanging="720"/>
      </w:pPr>
    </w:lvl>
    <w:lvl w:ilvl="3">
      <w:start w:val="1"/>
      <w:numFmt w:val="decimal"/>
      <w:pStyle w:val="Heading4"/>
      <w:lvlText w:val="%1.%2.%3.%4"/>
      <w:lvlJc w:val="left"/>
      <w:pPr>
        <w:ind w:left="1300" w:hanging="864"/>
      </w:pPr>
    </w:lvl>
    <w:lvl w:ilvl="4">
      <w:start w:val="1"/>
      <w:numFmt w:val="decimal"/>
      <w:pStyle w:val="Heading5"/>
      <w:lvlText w:val="%1.%2.%3.%4.%5"/>
      <w:lvlJc w:val="left"/>
      <w:pPr>
        <w:ind w:left="1444" w:hanging="1008"/>
      </w:pPr>
    </w:lvl>
    <w:lvl w:ilvl="5">
      <w:start w:val="1"/>
      <w:numFmt w:val="decimal"/>
      <w:pStyle w:val="Heading6"/>
      <w:lvlText w:val="%1.%2.%3.%4.%5.%6"/>
      <w:lvlJc w:val="left"/>
      <w:pPr>
        <w:ind w:left="1588" w:hanging="1152"/>
      </w:pPr>
    </w:lvl>
    <w:lvl w:ilvl="6">
      <w:start w:val="1"/>
      <w:numFmt w:val="decimal"/>
      <w:pStyle w:val="Heading7"/>
      <w:lvlText w:val="%1.%2.%3.%4.%5.%6.%7"/>
      <w:lvlJc w:val="left"/>
      <w:pPr>
        <w:ind w:left="1732" w:hanging="1296"/>
      </w:pPr>
    </w:lvl>
    <w:lvl w:ilvl="7">
      <w:start w:val="1"/>
      <w:numFmt w:val="decimal"/>
      <w:pStyle w:val="Heading8"/>
      <w:lvlText w:val="%1.%2.%3.%4.%5.%6.%7.%8"/>
      <w:lvlJc w:val="left"/>
      <w:pPr>
        <w:ind w:left="1876" w:hanging="1440"/>
      </w:pPr>
    </w:lvl>
    <w:lvl w:ilvl="8">
      <w:start w:val="1"/>
      <w:numFmt w:val="decimal"/>
      <w:pStyle w:val="Heading9"/>
      <w:lvlText w:val="%1.%2.%3.%4.%5.%6.%7.%8.%9"/>
      <w:lvlJc w:val="left"/>
      <w:pPr>
        <w:ind w:left="2020" w:hanging="1584"/>
      </w:pPr>
    </w:lvl>
  </w:abstractNum>
  <w:abstractNum w:abstractNumId="42" w15:restartNumberingAfterBreak="0">
    <w:nsid w:val="378E7314"/>
    <w:multiLevelType w:val="multilevel"/>
    <w:tmpl w:val="29A61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83F7D70"/>
    <w:multiLevelType w:val="multilevel"/>
    <w:tmpl w:val="1D48D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A3C414C"/>
    <w:multiLevelType w:val="hybridMultilevel"/>
    <w:tmpl w:val="5060FA18"/>
    <w:lvl w:ilvl="0" w:tplc="11C87D4E">
      <w:start w:val="1"/>
      <w:numFmt w:val="bullet"/>
      <w:pStyle w:val="Lis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15:restartNumberingAfterBreak="0">
    <w:nsid w:val="3AD82AE1"/>
    <w:multiLevelType w:val="hybridMultilevel"/>
    <w:tmpl w:val="67DE3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pStyle w:val="titolo3"/>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BE92BEF"/>
    <w:multiLevelType w:val="multilevel"/>
    <w:tmpl w:val="5E042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CBD5E23"/>
    <w:multiLevelType w:val="multilevel"/>
    <w:tmpl w:val="4C84E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D080F29"/>
    <w:multiLevelType w:val="multilevel"/>
    <w:tmpl w:val="A2B8EF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EC26734"/>
    <w:multiLevelType w:val="multilevel"/>
    <w:tmpl w:val="E662CA60"/>
    <w:lvl w:ilvl="0">
      <w:start w:val="1"/>
      <w:numFmt w:val="bullet"/>
      <w:lvlText w:val=""/>
      <w:lvlJc w:val="left"/>
      <w:pPr>
        <w:tabs>
          <w:tab w:val="num" w:pos="1571"/>
        </w:tabs>
        <w:ind w:left="1571" w:hanging="720"/>
      </w:pPr>
      <w:rPr>
        <w:rFonts w:ascii="Symbol" w:hAnsi="Symbol" w:hint="default"/>
      </w:rPr>
    </w:lvl>
    <w:lvl w:ilvl="1">
      <w:start w:val="1"/>
      <w:numFmt w:val="bullet"/>
      <w:lvlText w:val=""/>
      <w:lvlJc w:val="left"/>
      <w:pPr>
        <w:tabs>
          <w:tab w:val="num" w:pos="2291"/>
        </w:tabs>
        <w:ind w:left="2291" w:hanging="720"/>
      </w:pPr>
      <w:rPr>
        <w:rFonts w:ascii="Symbol" w:hAnsi="Symbol" w:hint="default"/>
      </w:rPr>
    </w:lvl>
    <w:lvl w:ilvl="2">
      <w:start w:val="1"/>
      <w:numFmt w:val="decimal"/>
      <w:lvlText w:val="%3."/>
      <w:lvlJc w:val="left"/>
      <w:pPr>
        <w:tabs>
          <w:tab w:val="num" w:pos="3011"/>
        </w:tabs>
        <w:ind w:left="3011" w:hanging="720"/>
      </w:pPr>
    </w:lvl>
    <w:lvl w:ilvl="3">
      <w:start w:val="1"/>
      <w:numFmt w:val="decimal"/>
      <w:lvlText w:val="%4."/>
      <w:lvlJc w:val="left"/>
      <w:pPr>
        <w:tabs>
          <w:tab w:val="num" w:pos="3731"/>
        </w:tabs>
        <w:ind w:left="3731" w:hanging="720"/>
      </w:pPr>
    </w:lvl>
    <w:lvl w:ilvl="4">
      <w:start w:val="1"/>
      <w:numFmt w:val="decimal"/>
      <w:lvlText w:val="%5."/>
      <w:lvlJc w:val="left"/>
      <w:pPr>
        <w:tabs>
          <w:tab w:val="num" w:pos="4451"/>
        </w:tabs>
        <w:ind w:left="4451" w:hanging="720"/>
      </w:pPr>
    </w:lvl>
    <w:lvl w:ilvl="5">
      <w:start w:val="1"/>
      <w:numFmt w:val="decimal"/>
      <w:lvlText w:val="%6."/>
      <w:lvlJc w:val="left"/>
      <w:pPr>
        <w:tabs>
          <w:tab w:val="num" w:pos="5171"/>
        </w:tabs>
        <w:ind w:left="5171" w:hanging="720"/>
      </w:pPr>
    </w:lvl>
    <w:lvl w:ilvl="6">
      <w:start w:val="1"/>
      <w:numFmt w:val="decimal"/>
      <w:lvlText w:val="%7."/>
      <w:lvlJc w:val="left"/>
      <w:pPr>
        <w:tabs>
          <w:tab w:val="num" w:pos="5891"/>
        </w:tabs>
        <w:ind w:left="5891" w:hanging="720"/>
      </w:pPr>
    </w:lvl>
    <w:lvl w:ilvl="7">
      <w:start w:val="1"/>
      <w:numFmt w:val="decimal"/>
      <w:lvlText w:val="%8."/>
      <w:lvlJc w:val="left"/>
      <w:pPr>
        <w:tabs>
          <w:tab w:val="num" w:pos="6611"/>
        </w:tabs>
        <w:ind w:left="6611" w:hanging="720"/>
      </w:pPr>
    </w:lvl>
    <w:lvl w:ilvl="8">
      <w:start w:val="1"/>
      <w:numFmt w:val="decimal"/>
      <w:lvlText w:val="%9."/>
      <w:lvlJc w:val="left"/>
      <w:pPr>
        <w:tabs>
          <w:tab w:val="num" w:pos="7331"/>
        </w:tabs>
        <w:ind w:left="7331" w:hanging="720"/>
      </w:pPr>
    </w:lvl>
  </w:abstractNum>
  <w:abstractNum w:abstractNumId="50" w15:restartNumberingAfterBreak="0">
    <w:nsid w:val="41436657"/>
    <w:multiLevelType w:val="hybridMultilevel"/>
    <w:tmpl w:val="F4C274D2"/>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415F2168"/>
    <w:multiLevelType w:val="hybridMultilevel"/>
    <w:tmpl w:val="96AA8C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2" w15:restartNumberingAfterBreak="0">
    <w:nsid w:val="41F63334"/>
    <w:multiLevelType w:val="multilevel"/>
    <w:tmpl w:val="3CCCE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4C631B6"/>
    <w:multiLevelType w:val="multilevel"/>
    <w:tmpl w:val="7CE00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4E6786D"/>
    <w:multiLevelType w:val="multilevel"/>
    <w:tmpl w:val="6478B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6DA530E"/>
    <w:multiLevelType w:val="multilevel"/>
    <w:tmpl w:val="FCC0E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8F05230"/>
    <w:multiLevelType w:val="hybridMultilevel"/>
    <w:tmpl w:val="A8C050A8"/>
    <w:lvl w:ilvl="0" w:tplc="0548F97C">
      <w:start w:val="1"/>
      <w:numFmt w:val="decimal"/>
      <w:pStyle w:val="List2"/>
      <w:lvlText w:val="%1."/>
      <w:lvlJc w:val="left"/>
      <w:pPr>
        <w:ind w:left="1068" w:hanging="360"/>
      </w:pPr>
      <w:rPr>
        <w:rFonts w:hint="default"/>
      </w:rPr>
    </w:lvl>
    <w:lvl w:ilvl="1" w:tplc="04100019">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57" w15:restartNumberingAfterBreak="0">
    <w:nsid w:val="49562770"/>
    <w:multiLevelType w:val="multilevel"/>
    <w:tmpl w:val="628AC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9A925DB"/>
    <w:multiLevelType w:val="multilevel"/>
    <w:tmpl w:val="F64C5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A210B26"/>
    <w:multiLevelType w:val="hybridMultilevel"/>
    <w:tmpl w:val="A21CB4B2"/>
    <w:lvl w:ilvl="0" w:tplc="04090001">
      <w:start w:val="1"/>
      <w:numFmt w:val="bullet"/>
      <w:pStyle w:val="Lista1Liv"/>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C603769"/>
    <w:multiLevelType w:val="multilevel"/>
    <w:tmpl w:val="DC763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040767B"/>
    <w:multiLevelType w:val="multilevel"/>
    <w:tmpl w:val="3C68D68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2" w15:restartNumberingAfterBreak="0">
    <w:nsid w:val="50D26163"/>
    <w:multiLevelType w:val="multilevel"/>
    <w:tmpl w:val="B9DEE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32E4DAA"/>
    <w:multiLevelType w:val="hybridMultilevel"/>
    <w:tmpl w:val="67B05E30"/>
    <w:lvl w:ilvl="0" w:tplc="0410000F">
      <w:start w:val="1"/>
      <w:numFmt w:val="decimal"/>
      <w:lvlText w:val="%1."/>
      <w:lvlJc w:val="left"/>
      <w:pPr>
        <w:ind w:left="1287" w:hanging="360"/>
      </w:pPr>
    </w:lvl>
    <w:lvl w:ilvl="1" w:tplc="04100019">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64" w15:restartNumberingAfterBreak="0">
    <w:nsid w:val="53A35055"/>
    <w:multiLevelType w:val="multilevel"/>
    <w:tmpl w:val="21AE8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4045FB6"/>
    <w:multiLevelType w:val="hybridMultilevel"/>
    <w:tmpl w:val="1FF665F0"/>
    <w:lvl w:ilvl="0" w:tplc="04090001">
      <w:start w:val="1"/>
      <w:numFmt w:val="bullet"/>
      <w:lvlText w:val=""/>
      <w:lvlJc w:val="left"/>
      <w:pPr>
        <w:ind w:left="1571" w:hanging="360"/>
      </w:pPr>
      <w:rPr>
        <w:rFonts w:ascii="Symbol" w:hAnsi="Symbol" w:hint="default"/>
      </w:rPr>
    </w:lvl>
    <w:lvl w:ilvl="1" w:tplc="04090003">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66" w15:restartNumberingAfterBreak="0">
    <w:nsid w:val="54354342"/>
    <w:multiLevelType w:val="multilevel"/>
    <w:tmpl w:val="1BAE3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439470D"/>
    <w:multiLevelType w:val="multilevel"/>
    <w:tmpl w:val="A2B8EFC6"/>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68" w15:restartNumberingAfterBreak="0">
    <w:nsid w:val="5548772D"/>
    <w:multiLevelType w:val="multilevel"/>
    <w:tmpl w:val="7F2C5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6F544E6"/>
    <w:multiLevelType w:val="hybridMultilevel"/>
    <w:tmpl w:val="9598521E"/>
    <w:lvl w:ilvl="0" w:tplc="0409000F">
      <w:start w:val="1"/>
      <w:numFmt w:val="decimal"/>
      <w:lvlText w:val="%1."/>
      <w:lvlJc w:val="left"/>
      <w:pPr>
        <w:ind w:left="1571" w:hanging="360"/>
      </w:pPr>
    </w:lvl>
    <w:lvl w:ilvl="1" w:tplc="04090019">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70" w15:restartNumberingAfterBreak="0">
    <w:nsid w:val="573C6BA4"/>
    <w:multiLevelType w:val="multilevel"/>
    <w:tmpl w:val="9B966F96"/>
    <w:lvl w:ilvl="0">
      <w:start w:val="1"/>
      <w:numFmt w:val="bullet"/>
      <w:lvlText w:val=""/>
      <w:lvlJc w:val="left"/>
      <w:pPr>
        <w:tabs>
          <w:tab w:val="num" w:pos="1571"/>
        </w:tabs>
        <w:ind w:left="1571" w:hanging="720"/>
      </w:pPr>
      <w:rPr>
        <w:rFonts w:ascii="Symbol" w:hAnsi="Symbol" w:hint="default"/>
      </w:rPr>
    </w:lvl>
    <w:lvl w:ilvl="1">
      <w:start w:val="1"/>
      <w:numFmt w:val="decimal"/>
      <w:lvlText w:val="%2."/>
      <w:lvlJc w:val="left"/>
      <w:pPr>
        <w:tabs>
          <w:tab w:val="num" w:pos="2291"/>
        </w:tabs>
        <w:ind w:left="2291" w:hanging="720"/>
      </w:pPr>
      <w:rPr>
        <w:rFonts w:hint="default"/>
      </w:rPr>
    </w:lvl>
    <w:lvl w:ilvl="2">
      <w:start w:val="1"/>
      <w:numFmt w:val="bullet"/>
      <w:lvlText w:val="o"/>
      <w:lvlJc w:val="left"/>
      <w:pPr>
        <w:tabs>
          <w:tab w:val="num" w:pos="3011"/>
        </w:tabs>
        <w:ind w:left="3011" w:hanging="720"/>
      </w:pPr>
      <w:rPr>
        <w:rFonts w:ascii="Courier New" w:hAnsi="Courier New" w:cs="Courier New" w:hint="default"/>
      </w:rPr>
    </w:lvl>
    <w:lvl w:ilvl="3">
      <w:start w:val="1"/>
      <w:numFmt w:val="decimal"/>
      <w:lvlText w:val="%4."/>
      <w:lvlJc w:val="left"/>
      <w:pPr>
        <w:tabs>
          <w:tab w:val="num" w:pos="3731"/>
        </w:tabs>
        <w:ind w:left="3731" w:hanging="720"/>
      </w:pPr>
    </w:lvl>
    <w:lvl w:ilvl="4">
      <w:start w:val="1"/>
      <w:numFmt w:val="decimal"/>
      <w:lvlText w:val="%5."/>
      <w:lvlJc w:val="left"/>
      <w:pPr>
        <w:tabs>
          <w:tab w:val="num" w:pos="4451"/>
        </w:tabs>
        <w:ind w:left="4451" w:hanging="720"/>
      </w:pPr>
    </w:lvl>
    <w:lvl w:ilvl="5">
      <w:start w:val="1"/>
      <w:numFmt w:val="decimal"/>
      <w:lvlText w:val="%6."/>
      <w:lvlJc w:val="left"/>
      <w:pPr>
        <w:tabs>
          <w:tab w:val="num" w:pos="5171"/>
        </w:tabs>
        <w:ind w:left="5171" w:hanging="720"/>
      </w:pPr>
    </w:lvl>
    <w:lvl w:ilvl="6">
      <w:start w:val="1"/>
      <w:numFmt w:val="decimal"/>
      <w:lvlText w:val="%7."/>
      <w:lvlJc w:val="left"/>
      <w:pPr>
        <w:tabs>
          <w:tab w:val="num" w:pos="5891"/>
        </w:tabs>
        <w:ind w:left="5891" w:hanging="720"/>
      </w:pPr>
    </w:lvl>
    <w:lvl w:ilvl="7">
      <w:start w:val="1"/>
      <w:numFmt w:val="decimal"/>
      <w:lvlText w:val="%8."/>
      <w:lvlJc w:val="left"/>
      <w:pPr>
        <w:tabs>
          <w:tab w:val="num" w:pos="6611"/>
        </w:tabs>
        <w:ind w:left="6611" w:hanging="720"/>
      </w:pPr>
    </w:lvl>
    <w:lvl w:ilvl="8">
      <w:start w:val="1"/>
      <w:numFmt w:val="decimal"/>
      <w:lvlText w:val="%9."/>
      <w:lvlJc w:val="left"/>
      <w:pPr>
        <w:tabs>
          <w:tab w:val="num" w:pos="7331"/>
        </w:tabs>
        <w:ind w:left="7331" w:hanging="720"/>
      </w:pPr>
    </w:lvl>
  </w:abstractNum>
  <w:abstractNum w:abstractNumId="71" w15:restartNumberingAfterBreak="0">
    <w:nsid w:val="57731460"/>
    <w:multiLevelType w:val="multilevel"/>
    <w:tmpl w:val="9C6446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8784F38"/>
    <w:multiLevelType w:val="hybridMultilevel"/>
    <w:tmpl w:val="A0185FF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3" w15:restartNumberingAfterBreak="0">
    <w:nsid w:val="5ADC6BBE"/>
    <w:multiLevelType w:val="hybridMultilevel"/>
    <w:tmpl w:val="38628B22"/>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74" w15:restartNumberingAfterBreak="0">
    <w:nsid w:val="5B0D557D"/>
    <w:multiLevelType w:val="multilevel"/>
    <w:tmpl w:val="DD4A1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C394648"/>
    <w:multiLevelType w:val="hybridMultilevel"/>
    <w:tmpl w:val="F49C90C0"/>
    <w:lvl w:ilvl="0" w:tplc="8A7EA364">
      <w:start w:val="1"/>
      <w:numFmt w:val="bullet"/>
      <w:lvlText w:val="●"/>
      <w:lvlJc w:val="left"/>
      <w:pPr>
        <w:ind w:left="720" w:hanging="360"/>
      </w:pPr>
    </w:lvl>
    <w:lvl w:ilvl="1" w:tplc="D9542256">
      <w:start w:val="1"/>
      <w:numFmt w:val="bullet"/>
      <w:lvlText w:val="○"/>
      <w:lvlJc w:val="left"/>
      <w:pPr>
        <w:ind w:left="1440" w:hanging="360"/>
      </w:pPr>
    </w:lvl>
    <w:lvl w:ilvl="2" w:tplc="894E0AFE">
      <w:start w:val="1"/>
      <w:numFmt w:val="bullet"/>
      <w:lvlText w:val="■"/>
      <w:lvlJc w:val="left"/>
      <w:pPr>
        <w:ind w:left="2160" w:hanging="360"/>
      </w:pPr>
    </w:lvl>
    <w:lvl w:ilvl="3" w:tplc="F6FA91FC">
      <w:start w:val="1"/>
      <w:numFmt w:val="bullet"/>
      <w:lvlText w:val="●"/>
      <w:lvlJc w:val="left"/>
      <w:pPr>
        <w:ind w:left="2880" w:hanging="360"/>
      </w:pPr>
    </w:lvl>
    <w:lvl w:ilvl="4" w:tplc="EEB2E774">
      <w:start w:val="1"/>
      <w:numFmt w:val="bullet"/>
      <w:lvlText w:val="○"/>
      <w:lvlJc w:val="left"/>
      <w:pPr>
        <w:ind w:left="3600" w:hanging="360"/>
      </w:pPr>
    </w:lvl>
    <w:lvl w:ilvl="5" w:tplc="E4FC3DBE">
      <w:start w:val="1"/>
      <w:numFmt w:val="bullet"/>
      <w:lvlText w:val="■"/>
      <w:lvlJc w:val="left"/>
      <w:pPr>
        <w:ind w:left="4320" w:hanging="360"/>
      </w:pPr>
    </w:lvl>
    <w:lvl w:ilvl="6" w:tplc="0B122BA2">
      <w:start w:val="1"/>
      <w:numFmt w:val="bullet"/>
      <w:lvlText w:val="●"/>
      <w:lvlJc w:val="left"/>
      <w:pPr>
        <w:ind w:left="5040" w:hanging="360"/>
      </w:pPr>
    </w:lvl>
    <w:lvl w:ilvl="7" w:tplc="382C60D4">
      <w:start w:val="1"/>
      <w:numFmt w:val="bullet"/>
      <w:lvlText w:val="●"/>
      <w:lvlJc w:val="left"/>
      <w:pPr>
        <w:ind w:left="5760" w:hanging="360"/>
      </w:pPr>
    </w:lvl>
    <w:lvl w:ilvl="8" w:tplc="3ABA5408">
      <w:start w:val="1"/>
      <w:numFmt w:val="bullet"/>
      <w:lvlText w:val="●"/>
      <w:lvlJc w:val="left"/>
      <w:pPr>
        <w:ind w:left="6480" w:hanging="360"/>
      </w:pPr>
    </w:lvl>
  </w:abstractNum>
  <w:abstractNum w:abstractNumId="76" w15:restartNumberingAfterBreak="0">
    <w:nsid w:val="5CCC381C"/>
    <w:multiLevelType w:val="multilevel"/>
    <w:tmpl w:val="92A41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D3D28DB"/>
    <w:multiLevelType w:val="multilevel"/>
    <w:tmpl w:val="3F089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E2616ED"/>
    <w:multiLevelType w:val="hybridMultilevel"/>
    <w:tmpl w:val="872E928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9" w15:restartNumberingAfterBreak="0">
    <w:nsid w:val="5E7509DD"/>
    <w:multiLevelType w:val="multilevel"/>
    <w:tmpl w:val="226CE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FB610E6"/>
    <w:multiLevelType w:val="multilevel"/>
    <w:tmpl w:val="00D06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1041B12"/>
    <w:multiLevelType w:val="hybridMultilevel"/>
    <w:tmpl w:val="535EA986"/>
    <w:lvl w:ilvl="0" w:tplc="215E61A8">
      <w:start w:val="1"/>
      <w:numFmt w:val="bullet"/>
      <w:lvlText w:val="•"/>
      <w:lvlJc w:val="left"/>
      <w:pPr>
        <w:spacing w:before="40" w:after="40"/>
        <w:ind w:left="540" w:hanging="280"/>
      </w:pPr>
    </w:lvl>
    <w:lvl w:ilvl="1" w:tplc="FBA448D8">
      <w:numFmt w:val="decimal"/>
      <w:lvlText w:val=""/>
      <w:lvlJc w:val="left"/>
    </w:lvl>
    <w:lvl w:ilvl="2" w:tplc="D784A498">
      <w:numFmt w:val="decimal"/>
      <w:lvlText w:val=""/>
      <w:lvlJc w:val="left"/>
    </w:lvl>
    <w:lvl w:ilvl="3" w:tplc="F26E2638">
      <w:numFmt w:val="decimal"/>
      <w:lvlText w:val=""/>
      <w:lvlJc w:val="left"/>
    </w:lvl>
    <w:lvl w:ilvl="4" w:tplc="AC3266FA">
      <w:numFmt w:val="decimal"/>
      <w:lvlText w:val=""/>
      <w:lvlJc w:val="left"/>
    </w:lvl>
    <w:lvl w:ilvl="5" w:tplc="E52A09FE">
      <w:numFmt w:val="decimal"/>
      <w:lvlText w:val=""/>
      <w:lvlJc w:val="left"/>
    </w:lvl>
    <w:lvl w:ilvl="6" w:tplc="D3166D00">
      <w:numFmt w:val="decimal"/>
      <w:lvlText w:val=""/>
      <w:lvlJc w:val="left"/>
    </w:lvl>
    <w:lvl w:ilvl="7" w:tplc="02D4C636">
      <w:numFmt w:val="decimal"/>
      <w:lvlText w:val=""/>
      <w:lvlJc w:val="left"/>
    </w:lvl>
    <w:lvl w:ilvl="8" w:tplc="BB50799A">
      <w:numFmt w:val="decimal"/>
      <w:lvlText w:val=""/>
      <w:lvlJc w:val="left"/>
    </w:lvl>
  </w:abstractNum>
  <w:abstractNum w:abstractNumId="82" w15:restartNumberingAfterBreak="0">
    <w:nsid w:val="616C3B77"/>
    <w:multiLevelType w:val="multilevel"/>
    <w:tmpl w:val="15F23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64A430AF"/>
    <w:multiLevelType w:val="multilevel"/>
    <w:tmpl w:val="52DC5458"/>
    <w:lvl w:ilvl="0">
      <w:start w:val="1"/>
      <w:numFmt w:val="bullet"/>
      <w:lvlText w:val="o"/>
      <w:lvlJc w:val="left"/>
      <w:pPr>
        <w:tabs>
          <w:tab w:val="num" w:pos="1068"/>
        </w:tabs>
        <w:ind w:left="1068" w:hanging="360"/>
      </w:pPr>
      <w:rPr>
        <w:rFonts w:ascii="Courier New" w:hAnsi="Courier New" w:cs="Courier New"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84" w15:restartNumberingAfterBreak="0">
    <w:nsid w:val="65E675DB"/>
    <w:multiLevelType w:val="multilevel"/>
    <w:tmpl w:val="3A0C3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75207C9"/>
    <w:multiLevelType w:val="multilevel"/>
    <w:tmpl w:val="AEB606EC"/>
    <w:lvl w:ilvl="0">
      <w:start w:val="1"/>
      <w:numFmt w:val="lowerLetter"/>
      <w:pStyle w:val="Titoloa1"/>
      <w:lvlText w:val="%1."/>
      <w:lvlJc w:val="left"/>
      <w:pPr>
        <w:tabs>
          <w:tab w:val="num" w:pos="0"/>
        </w:tabs>
        <w:ind w:left="0" w:firstLine="0"/>
      </w:pPr>
      <w:rPr>
        <w:rFonts w:hint="default"/>
      </w:rPr>
    </w:lvl>
    <w:lvl w:ilvl="1">
      <w:start w:val="1"/>
      <w:numFmt w:val="decimal"/>
      <w:pStyle w:val="Titoloa1"/>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6" w15:restartNumberingAfterBreak="0">
    <w:nsid w:val="679A526E"/>
    <w:multiLevelType w:val="multilevel"/>
    <w:tmpl w:val="FE188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8D506A5"/>
    <w:multiLevelType w:val="multilevel"/>
    <w:tmpl w:val="4FFA91C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8" w15:restartNumberingAfterBreak="0">
    <w:nsid w:val="6A157AEF"/>
    <w:multiLevelType w:val="multilevel"/>
    <w:tmpl w:val="0DCE1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B2D748B"/>
    <w:multiLevelType w:val="multilevel"/>
    <w:tmpl w:val="B0646F2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90" w15:restartNumberingAfterBreak="0">
    <w:nsid w:val="6BE3215F"/>
    <w:multiLevelType w:val="multilevel"/>
    <w:tmpl w:val="F0EE5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CAE257A"/>
    <w:multiLevelType w:val="hybridMultilevel"/>
    <w:tmpl w:val="C564051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2" w15:restartNumberingAfterBreak="0">
    <w:nsid w:val="6E080823"/>
    <w:multiLevelType w:val="hybridMultilevel"/>
    <w:tmpl w:val="89420C22"/>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93" w15:restartNumberingAfterBreak="0">
    <w:nsid w:val="708865DF"/>
    <w:multiLevelType w:val="multilevel"/>
    <w:tmpl w:val="A2B8EF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1551C34"/>
    <w:multiLevelType w:val="multilevel"/>
    <w:tmpl w:val="4AECC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3D45344"/>
    <w:multiLevelType w:val="hybridMultilevel"/>
    <w:tmpl w:val="479CA666"/>
    <w:lvl w:ilvl="0" w:tplc="066004F2">
      <w:start w:val="1"/>
      <w:numFmt w:val="bullet"/>
      <w:lvlText w:val="•"/>
      <w:lvlJc w:val="left"/>
      <w:pPr>
        <w:spacing w:before="40" w:after="40"/>
        <w:ind w:left="540" w:hanging="280"/>
      </w:pPr>
    </w:lvl>
    <w:lvl w:ilvl="1" w:tplc="29C86432">
      <w:numFmt w:val="decimal"/>
      <w:lvlText w:val=""/>
      <w:lvlJc w:val="left"/>
    </w:lvl>
    <w:lvl w:ilvl="2" w:tplc="30DA71B2">
      <w:numFmt w:val="decimal"/>
      <w:lvlText w:val=""/>
      <w:lvlJc w:val="left"/>
    </w:lvl>
    <w:lvl w:ilvl="3" w:tplc="4A704056">
      <w:numFmt w:val="decimal"/>
      <w:lvlText w:val=""/>
      <w:lvlJc w:val="left"/>
    </w:lvl>
    <w:lvl w:ilvl="4" w:tplc="AACCD59A">
      <w:numFmt w:val="decimal"/>
      <w:lvlText w:val=""/>
      <w:lvlJc w:val="left"/>
    </w:lvl>
    <w:lvl w:ilvl="5" w:tplc="F322E30A">
      <w:numFmt w:val="decimal"/>
      <w:lvlText w:val=""/>
      <w:lvlJc w:val="left"/>
    </w:lvl>
    <w:lvl w:ilvl="6" w:tplc="81CE58BA">
      <w:numFmt w:val="decimal"/>
      <w:lvlText w:val=""/>
      <w:lvlJc w:val="left"/>
    </w:lvl>
    <w:lvl w:ilvl="7" w:tplc="559EF088">
      <w:numFmt w:val="decimal"/>
      <w:lvlText w:val=""/>
      <w:lvlJc w:val="left"/>
    </w:lvl>
    <w:lvl w:ilvl="8" w:tplc="188E4F02">
      <w:numFmt w:val="decimal"/>
      <w:lvlText w:val=""/>
      <w:lvlJc w:val="left"/>
    </w:lvl>
  </w:abstractNum>
  <w:abstractNum w:abstractNumId="96" w15:restartNumberingAfterBreak="0">
    <w:nsid w:val="74A408AC"/>
    <w:multiLevelType w:val="multilevel"/>
    <w:tmpl w:val="9BA82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6AB4D6A"/>
    <w:multiLevelType w:val="multilevel"/>
    <w:tmpl w:val="4A9ED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8151023"/>
    <w:multiLevelType w:val="multilevel"/>
    <w:tmpl w:val="A2B8EF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9690EB8"/>
    <w:multiLevelType w:val="multilevel"/>
    <w:tmpl w:val="AFF49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96A27E3"/>
    <w:multiLevelType w:val="multilevel"/>
    <w:tmpl w:val="B7E43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A9919FD"/>
    <w:multiLevelType w:val="multilevel"/>
    <w:tmpl w:val="7D243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7BB769A8"/>
    <w:multiLevelType w:val="multilevel"/>
    <w:tmpl w:val="65C81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BF12E6C"/>
    <w:multiLevelType w:val="hybridMultilevel"/>
    <w:tmpl w:val="3160807A"/>
    <w:lvl w:ilvl="0" w:tplc="35F6741A">
      <w:start w:val="1"/>
      <w:numFmt w:val="bullet"/>
      <w:lvlText w:val="•"/>
      <w:lvlJc w:val="left"/>
      <w:pPr>
        <w:ind w:left="720" w:hanging="360"/>
      </w:pPr>
    </w:lvl>
    <w:lvl w:ilvl="1" w:tplc="69C878CA">
      <w:numFmt w:val="decimal"/>
      <w:lvlText w:val=""/>
      <w:lvlJc w:val="left"/>
    </w:lvl>
    <w:lvl w:ilvl="2" w:tplc="3D9CEBAE">
      <w:numFmt w:val="decimal"/>
      <w:lvlText w:val=""/>
      <w:lvlJc w:val="left"/>
    </w:lvl>
    <w:lvl w:ilvl="3" w:tplc="0CB0FC7A">
      <w:numFmt w:val="decimal"/>
      <w:lvlText w:val=""/>
      <w:lvlJc w:val="left"/>
    </w:lvl>
    <w:lvl w:ilvl="4" w:tplc="93C69CE6">
      <w:numFmt w:val="decimal"/>
      <w:lvlText w:val=""/>
      <w:lvlJc w:val="left"/>
    </w:lvl>
    <w:lvl w:ilvl="5" w:tplc="B032F922">
      <w:numFmt w:val="decimal"/>
      <w:lvlText w:val=""/>
      <w:lvlJc w:val="left"/>
    </w:lvl>
    <w:lvl w:ilvl="6" w:tplc="34E21110">
      <w:numFmt w:val="decimal"/>
      <w:lvlText w:val=""/>
      <w:lvlJc w:val="left"/>
    </w:lvl>
    <w:lvl w:ilvl="7" w:tplc="FECEE3BE">
      <w:numFmt w:val="decimal"/>
      <w:lvlText w:val=""/>
      <w:lvlJc w:val="left"/>
    </w:lvl>
    <w:lvl w:ilvl="8" w:tplc="ABF67B3A">
      <w:numFmt w:val="decimal"/>
      <w:lvlText w:val=""/>
      <w:lvlJc w:val="left"/>
    </w:lvl>
  </w:abstractNum>
  <w:abstractNum w:abstractNumId="104" w15:restartNumberingAfterBreak="0">
    <w:nsid w:val="7CF93D81"/>
    <w:multiLevelType w:val="multilevel"/>
    <w:tmpl w:val="8FDEE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EC34E27"/>
    <w:multiLevelType w:val="multilevel"/>
    <w:tmpl w:val="E4BA304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06" w15:restartNumberingAfterBreak="0">
    <w:nsid w:val="7EF84227"/>
    <w:multiLevelType w:val="multilevel"/>
    <w:tmpl w:val="150E42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05947177">
    <w:abstractNumId w:val="41"/>
  </w:num>
  <w:num w:numId="2" w16cid:durableId="107547312">
    <w:abstractNumId w:val="44"/>
  </w:num>
  <w:num w:numId="3" w16cid:durableId="360783071">
    <w:abstractNumId w:val="56"/>
  </w:num>
  <w:num w:numId="4" w16cid:durableId="270357465">
    <w:abstractNumId w:val="45"/>
  </w:num>
  <w:num w:numId="5" w16cid:durableId="127864722">
    <w:abstractNumId w:val="59"/>
  </w:num>
  <w:num w:numId="6" w16cid:durableId="1114708142">
    <w:abstractNumId w:val="85"/>
  </w:num>
  <w:num w:numId="7" w16cid:durableId="1078210391">
    <w:abstractNumId w:val="14"/>
  </w:num>
  <w:num w:numId="8" w16cid:durableId="82910163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94826830">
    <w:abstractNumId w:val="2"/>
  </w:num>
  <w:num w:numId="10" w16cid:durableId="519857545">
    <w:abstractNumId w:val="53"/>
  </w:num>
  <w:num w:numId="11" w16cid:durableId="1391922773">
    <w:abstractNumId w:val="6"/>
  </w:num>
  <w:num w:numId="12" w16cid:durableId="638414546">
    <w:abstractNumId w:val="105"/>
  </w:num>
  <w:num w:numId="13" w16cid:durableId="421294548">
    <w:abstractNumId w:val="60"/>
  </w:num>
  <w:num w:numId="14" w16cid:durableId="857154970">
    <w:abstractNumId w:val="20"/>
  </w:num>
  <w:num w:numId="15" w16cid:durableId="2036730794">
    <w:abstractNumId w:val="61"/>
  </w:num>
  <w:num w:numId="16" w16cid:durableId="1887988698">
    <w:abstractNumId w:val="28"/>
  </w:num>
  <w:num w:numId="17" w16cid:durableId="162673716">
    <w:abstractNumId w:val="92"/>
  </w:num>
  <w:num w:numId="18" w16cid:durableId="861212470">
    <w:abstractNumId w:val="30"/>
  </w:num>
  <w:num w:numId="19" w16cid:durableId="1676490206">
    <w:abstractNumId w:val="71"/>
  </w:num>
  <w:num w:numId="20" w16cid:durableId="1407990334">
    <w:abstractNumId w:val="83"/>
  </w:num>
  <w:num w:numId="21" w16cid:durableId="1405493364">
    <w:abstractNumId w:val="35"/>
  </w:num>
  <w:num w:numId="22" w16cid:durableId="1734352508">
    <w:abstractNumId w:val="51"/>
  </w:num>
  <w:num w:numId="23" w16cid:durableId="155271304">
    <w:abstractNumId w:val="73"/>
  </w:num>
  <w:num w:numId="24" w16cid:durableId="997005227">
    <w:abstractNumId w:val="32"/>
  </w:num>
  <w:num w:numId="25" w16cid:durableId="2067757214">
    <w:abstractNumId w:val="21"/>
  </w:num>
  <w:num w:numId="26" w16cid:durableId="657686447">
    <w:abstractNumId w:val="24"/>
  </w:num>
  <w:num w:numId="27" w16cid:durableId="171535165">
    <w:abstractNumId w:val="63"/>
  </w:num>
  <w:num w:numId="28" w16cid:durableId="112990062">
    <w:abstractNumId w:val="8"/>
  </w:num>
  <w:num w:numId="29" w16cid:durableId="25063866">
    <w:abstractNumId w:val="25"/>
  </w:num>
  <w:num w:numId="30" w16cid:durableId="381684439">
    <w:abstractNumId w:val="5"/>
  </w:num>
  <w:num w:numId="31" w16cid:durableId="933783813">
    <w:abstractNumId w:val="22"/>
  </w:num>
  <w:num w:numId="32" w16cid:durableId="140778395">
    <w:abstractNumId w:val="98"/>
  </w:num>
  <w:num w:numId="33" w16cid:durableId="245530316">
    <w:abstractNumId w:val="38"/>
  </w:num>
  <w:num w:numId="34" w16cid:durableId="838040178">
    <w:abstractNumId w:val="48"/>
  </w:num>
  <w:num w:numId="35" w16cid:durableId="983044392">
    <w:abstractNumId w:val="67"/>
  </w:num>
  <w:num w:numId="36" w16cid:durableId="1049913350">
    <w:abstractNumId w:val="93"/>
  </w:num>
  <w:num w:numId="37" w16cid:durableId="1612737337">
    <w:abstractNumId w:val="34"/>
  </w:num>
  <w:num w:numId="38" w16cid:durableId="136804602">
    <w:abstractNumId w:val="69"/>
  </w:num>
  <w:num w:numId="39" w16cid:durableId="693113698">
    <w:abstractNumId w:val="65"/>
  </w:num>
  <w:num w:numId="40" w16cid:durableId="858204127">
    <w:abstractNumId w:val="23"/>
  </w:num>
  <w:num w:numId="41" w16cid:durableId="1907064278">
    <w:abstractNumId w:val="70"/>
  </w:num>
  <w:num w:numId="42" w16cid:durableId="2041467080">
    <w:abstractNumId w:val="49"/>
  </w:num>
  <w:num w:numId="43" w16cid:durableId="1420712862">
    <w:abstractNumId w:val="106"/>
  </w:num>
  <w:num w:numId="44" w16cid:durableId="281888402">
    <w:abstractNumId w:val="15"/>
  </w:num>
  <w:num w:numId="45" w16cid:durableId="1352032129">
    <w:abstractNumId w:val="36"/>
  </w:num>
  <w:num w:numId="46" w16cid:durableId="2122146471">
    <w:abstractNumId w:val="47"/>
  </w:num>
  <w:num w:numId="47" w16cid:durableId="330452108">
    <w:abstractNumId w:val="89"/>
  </w:num>
  <w:num w:numId="48" w16cid:durableId="1016269909">
    <w:abstractNumId w:val="87"/>
  </w:num>
  <w:num w:numId="49" w16cid:durableId="837500747">
    <w:abstractNumId w:val="41"/>
  </w:num>
  <w:num w:numId="50" w16cid:durableId="94400412">
    <w:abstractNumId w:val="41"/>
  </w:num>
  <w:num w:numId="51" w16cid:durableId="1176506254">
    <w:abstractNumId w:val="41"/>
  </w:num>
  <w:num w:numId="52" w16cid:durableId="1671176992">
    <w:abstractNumId w:val="41"/>
  </w:num>
  <w:num w:numId="53" w16cid:durableId="913589243">
    <w:abstractNumId w:val="41"/>
  </w:num>
  <w:num w:numId="54" w16cid:durableId="1926456626">
    <w:abstractNumId w:val="86"/>
  </w:num>
  <w:num w:numId="55" w16cid:durableId="1945067077">
    <w:abstractNumId w:val="94"/>
  </w:num>
  <w:num w:numId="56" w16cid:durableId="489295935">
    <w:abstractNumId w:val="55"/>
  </w:num>
  <w:num w:numId="57" w16cid:durableId="1146970431">
    <w:abstractNumId w:val="96"/>
  </w:num>
  <w:num w:numId="58" w16cid:durableId="936063532">
    <w:abstractNumId w:val="4"/>
  </w:num>
  <w:num w:numId="59" w16cid:durableId="383601407">
    <w:abstractNumId w:val="104"/>
  </w:num>
  <w:num w:numId="60" w16cid:durableId="1305894699">
    <w:abstractNumId w:val="62"/>
  </w:num>
  <w:num w:numId="61" w16cid:durableId="440564643">
    <w:abstractNumId w:val="54"/>
  </w:num>
  <w:num w:numId="62" w16cid:durableId="1664888926">
    <w:abstractNumId w:val="77"/>
  </w:num>
  <w:num w:numId="63" w16cid:durableId="1112632043">
    <w:abstractNumId w:val="43"/>
  </w:num>
  <w:num w:numId="64" w16cid:durableId="52974370">
    <w:abstractNumId w:val="13"/>
  </w:num>
  <w:num w:numId="65" w16cid:durableId="291519459">
    <w:abstractNumId w:val="7"/>
  </w:num>
  <w:num w:numId="66" w16cid:durableId="1351837888">
    <w:abstractNumId w:val="52"/>
  </w:num>
  <w:num w:numId="67" w16cid:durableId="423569576">
    <w:abstractNumId w:val="68"/>
  </w:num>
  <w:num w:numId="68" w16cid:durableId="1497040651">
    <w:abstractNumId w:val="102"/>
  </w:num>
  <w:num w:numId="69" w16cid:durableId="71784206">
    <w:abstractNumId w:val="88"/>
  </w:num>
  <w:num w:numId="70" w16cid:durableId="85925836">
    <w:abstractNumId w:val="99"/>
  </w:num>
  <w:num w:numId="71" w16cid:durableId="313878644">
    <w:abstractNumId w:val="16"/>
  </w:num>
  <w:num w:numId="72" w16cid:durableId="510992433">
    <w:abstractNumId w:val="101"/>
  </w:num>
  <w:num w:numId="73" w16cid:durableId="1655376757">
    <w:abstractNumId w:val="37"/>
  </w:num>
  <w:num w:numId="74" w16cid:durableId="1859926208">
    <w:abstractNumId w:val="46"/>
  </w:num>
  <w:num w:numId="75" w16cid:durableId="306327887">
    <w:abstractNumId w:val="84"/>
  </w:num>
  <w:num w:numId="76" w16cid:durableId="1474640597">
    <w:abstractNumId w:val="80"/>
  </w:num>
  <w:num w:numId="77" w16cid:durableId="375129916">
    <w:abstractNumId w:val="57"/>
  </w:num>
  <w:num w:numId="78" w16cid:durableId="2057311406">
    <w:abstractNumId w:val="33"/>
  </w:num>
  <w:num w:numId="79" w16cid:durableId="1077825069">
    <w:abstractNumId w:val="12"/>
  </w:num>
  <w:num w:numId="80" w16cid:durableId="449935410">
    <w:abstractNumId w:val="64"/>
  </w:num>
  <w:num w:numId="81" w16cid:durableId="148988173">
    <w:abstractNumId w:val="79"/>
  </w:num>
  <w:num w:numId="82" w16cid:durableId="1444380466">
    <w:abstractNumId w:val="100"/>
  </w:num>
  <w:num w:numId="83" w16cid:durableId="986279195">
    <w:abstractNumId w:val="97"/>
  </w:num>
  <w:num w:numId="84" w16cid:durableId="1411385777">
    <w:abstractNumId w:val="82"/>
  </w:num>
  <w:num w:numId="85" w16cid:durableId="432475417">
    <w:abstractNumId w:val="9"/>
  </w:num>
  <w:num w:numId="86" w16cid:durableId="289551715">
    <w:abstractNumId w:val="42"/>
  </w:num>
  <w:num w:numId="87" w16cid:durableId="668601167">
    <w:abstractNumId w:val="58"/>
  </w:num>
  <w:num w:numId="88" w16cid:durableId="268440168">
    <w:abstractNumId w:val="18"/>
  </w:num>
  <w:num w:numId="89" w16cid:durableId="2079404797">
    <w:abstractNumId w:val="76"/>
  </w:num>
  <w:num w:numId="90" w16cid:durableId="266887333">
    <w:abstractNumId w:val="66"/>
  </w:num>
  <w:num w:numId="91" w16cid:durableId="138770256">
    <w:abstractNumId w:val="74"/>
  </w:num>
  <w:num w:numId="92" w16cid:durableId="21519562">
    <w:abstractNumId w:val="90"/>
  </w:num>
  <w:num w:numId="93" w16cid:durableId="1365015711">
    <w:abstractNumId w:val="3"/>
  </w:num>
  <w:num w:numId="94" w16cid:durableId="1317146688">
    <w:abstractNumId w:val="31"/>
  </w:num>
  <w:num w:numId="95" w16cid:durableId="1912427159">
    <w:abstractNumId w:val="19"/>
  </w:num>
  <w:num w:numId="96" w16cid:durableId="250505938">
    <w:abstractNumId w:val="27"/>
  </w:num>
  <w:num w:numId="97" w16cid:durableId="376660525">
    <w:abstractNumId w:val="41"/>
  </w:num>
  <w:num w:numId="98" w16cid:durableId="1599678030">
    <w:abstractNumId w:val="41"/>
  </w:num>
  <w:num w:numId="99" w16cid:durableId="1643340423">
    <w:abstractNumId w:val="41"/>
  </w:num>
  <w:num w:numId="100" w16cid:durableId="597061638">
    <w:abstractNumId w:val="41"/>
  </w:num>
  <w:num w:numId="101" w16cid:durableId="1248462972">
    <w:abstractNumId w:val="41"/>
  </w:num>
  <w:num w:numId="102" w16cid:durableId="635525325">
    <w:abstractNumId w:val="41"/>
  </w:num>
  <w:num w:numId="103" w16cid:durableId="2036879097">
    <w:abstractNumId w:val="41"/>
  </w:num>
  <w:num w:numId="104" w16cid:durableId="473304312">
    <w:abstractNumId w:val="41"/>
  </w:num>
  <w:num w:numId="105" w16cid:durableId="877930120">
    <w:abstractNumId w:val="41"/>
  </w:num>
  <w:num w:numId="106" w16cid:durableId="1559246487">
    <w:abstractNumId w:val="41"/>
  </w:num>
  <w:num w:numId="107" w16cid:durableId="225604894">
    <w:abstractNumId w:val="41"/>
  </w:num>
  <w:num w:numId="108" w16cid:durableId="1801918242">
    <w:abstractNumId w:val="41"/>
  </w:num>
  <w:num w:numId="109" w16cid:durableId="940452044">
    <w:abstractNumId w:val="41"/>
  </w:num>
  <w:num w:numId="110" w16cid:durableId="1078358177">
    <w:abstractNumId w:val="41"/>
  </w:num>
  <w:num w:numId="111" w16cid:durableId="1922373095">
    <w:abstractNumId w:val="41"/>
  </w:num>
  <w:num w:numId="112" w16cid:durableId="1670132381">
    <w:abstractNumId w:val="41"/>
  </w:num>
  <w:num w:numId="113" w16cid:durableId="498815220">
    <w:abstractNumId w:val="41"/>
  </w:num>
  <w:num w:numId="114" w16cid:durableId="1565262121">
    <w:abstractNumId w:val="41"/>
  </w:num>
  <w:num w:numId="115" w16cid:durableId="1890342962">
    <w:abstractNumId w:val="41"/>
  </w:num>
  <w:num w:numId="116" w16cid:durableId="1315453248">
    <w:abstractNumId w:val="41"/>
  </w:num>
  <w:num w:numId="117" w16cid:durableId="1335257702">
    <w:abstractNumId w:val="41"/>
  </w:num>
  <w:num w:numId="118" w16cid:durableId="964194075">
    <w:abstractNumId w:val="41"/>
  </w:num>
  <w:num w:numId="119" w16cid:durableId="912206181">
    <w:abstractNumId w:val="41"/>
  </w:num>
  <w:num w:numId="120" w16cid:durableId="4289920">
    <w:abstractNumId w:val="41"/>
  </w:num>
  <w:num w:numId="121" w16cid:durableId="1995259105">
    <w:abstractNumId w:val="41"/>
  </w:num>
  <w:num w:numId="122" w16cid:durableId="209731375">
    <w:abstractNumId w:val="41"/>
  </w:num>
  <w:num w:numId="123" w16cid:durableId="143275806">
    <w:abstractNumId w:val="41"/>
  </w:num>
  <w:num w:numId="124" w16cid:durableId="2066558489">
    <w:abstractNumId w:val="41"/>
  </w:num>
  <w:num w:numId="125" w16cid:durableId="1570845324">
    <w:abstractNumId w:val="41"/>
  </w:num>
  <w:num w:numId="126" w16cid:durableId="1688098985">
    <w:abstractNumId w:val="41"/>
  </w:num>
  <w:num w:numId="127" w16cid:durableId="708380816">
    <w:abstractNumId w:val="41"/>
  </w:num>
  <w:num w:numId="128" w16cid:durableId="120461430">
    <w:abstractNumId w:val="41"/>
  </w:num>
  <w:num w:numId="129" w16cid:durableId="1896350852">
    <w:abstractNumId w:val="41"/>
  </w:num>
  <w:num w:numId="130" w16cid:durableId="672688133">
    <w:abstractNumId w:val="41"/>
  </w:num>
  <w:num w:numId="131" w16cid:durableId="212696039">
    <w:abstractNumId w:val="41"/>
  </w:num>
  <w:num w:numId="132" w16cid:durableId="2011521162">
    <w:abstractNumId w:val="41"/>
  </w:num>
  <w:num w:numId="133" w16cid:durableId="1966157998">
    <w:abstractNumId w:val="41"/>
  </w:num>
  <w:num w:numId="134" w16cid:durableId="354423146">
    <w:abstractNumId w:val="0"/>
  </w:num>
  <w:num w:numId="135" w16cid:durableId="1893081165">
    <w:abstractNumId w:val="39"/>
  </w:num>
  <w:num w:numId="136" w16cid:durableId="1683699900">
    <w:abstractNumId w:val="41"/>
  </w:num>
  <w:num w:numId="137" w16cid:durableId="1857033023">
    <w:abstractNumId w:val="11"/>
  </w:num>
  <w:num w:numId="138" w16cid:durableId="341587640">
    <w:abstractNumId w:val="41"/>
  </w:num>
  <w:num w:numId="139" w16cid:durableId="1758552285">
    <w:abstractNumId w:val="40"/>
    <w:lvlOverride w:ilvl="0">
      <w:startOverride w:val="1"/>
    </w:lvlOverride>
  </w:num>
  <w:num w:numId="140" w16cid:durableId="487400022">
    <w:abstractNumId w:val="103"/>
    <w:lvlOverride w:ilvl="0">
      <w:startOverride w:val="1"/>
    </w:lvlOverride>
  </w:num>
  <w:num w:numId="141" w16cid:durableId="801575659">
    <w:abstractNumId w:val="41"/>
  </w:num>
  <w:num w:numId="142" w16cid:durableId="831676087">
    <w:abstractNumId w:val="78"/>
  </w:num>
  <w:num w:numId="143" w16cid:durableId="977880024">
    <w:abstractNumId w:val="91"/>
  </w:num>
  <w:num w:numId="144" w16cid:durableId="1533689491">
    <w:abstractNumId w:val="72"/>
  </w:num>
  <w:num w:numId="145" w16cid:durableId="1436366904">
    <w:abstractNumId w:val="10"/>
  </w:num>
  <w:num w:numId="146" w16cid:durableId="1579830954">
    <w:abstractNumId w:val="41"/>
  </w:num>
  <w:num w:numId="147" w16cid:durableId="1211452621">
    <w:abstractNumId w:val="29"/>
  </w:num>
  <w:num w:numId="148" w16cid:durableId="1552040995">
    <w:abstractNumId w:val="17"/>
    <w:lvlOverride w:ilvl="0">
      <w:startOverride w:val="1"/>
    </w:lvlOverride>
  </w:num>
  <w:num w:numId="149" w16cid:durableId="1174952909">
    <w:abstractNumId w:val="81"/>
    <w:lvlOverride w:ilvl="0">
      <w:startOverride w:val="1"/>
    </w:lvlOverride>
  </w:num>
  <w:num w:numId="150" w16cid:durableId="32385751">
    <w:abstractNumId w:val="26"/>
  </w:num>
  <w:num w:numId="151" w16cid:durableId="1272128409">
    <w:abstractNumId w:val="1"/>
    <w:lvlOverride w:ilvl="0">
      <w:startOverride w:val="1"/>
    </w:lvlOverride>
  </w:num>
  <w:num w:numId="152" w16cid:durableId="382677099">
    <w:abstractNumId w:val="41"/>
  </w:num>
  <w:num w:numId="153" w16cid:durableId="1841040575">
    <w:abstractNumId w:val="75"/>
    <w:lvlOverride w:ilvl="0">
      <w:startOverride w:val="1"/>
    </w:lvlOverride>
  </w:num>
  <w:num w:numId="154" w16cid:durableId="211429589">
    <w:abstractNumId w:val="95"/>
    <w:lvlOverride w:ilvl="0">
      <w:startOverride w:val="1"/>
    </w:lvlOverride>
  </w:num>
  <w:num w:numId="155" w16cid:durableId="732000381">
    <w:abstractNumId w:val="41"/>
  </w:num>
  <w:num w:numId="156" w16cid:durableId="61682594">
    <w:abstractNumId w:val="29"/>
  </w:num>
  <w:num w:numId="157" w16cid:durableId="1860073960">
    <w:abstractNumId w:val="50"/>
  </w:num>
  <w:num w:numId="158" w16cid:durableId="1483230684">
    <w:abstractNumId w:val="29"/>
    <w:lvlOverride w:ilvl="0">
      <w:startOverride w:val="1"/>
    </w:lvlOverride>
  </w:num>
  <w:num w:numId="159" w16cid:durableId="1784417555">
    <w:abstractNumId w:val="41"/>
  </w:num>
  <w:num w:numId="160" w16cid:durableId="1332442652">
    <w:abstractNumId w:val="41"/>
  </w:num>
  <w:num w:numId="161" w16cid:durableId="1760908144">
    <w:abstractNumId w:val="41"/>
  </w:num>
  <w:num w:numId="162" w16cid:durableId="12809998">
    <w:abstractNumId w:val="41"/>
  </w:num>
  <w:num w:numId="163" w16cid:durableId="1884243739">
    <w:abstractNumId w:val="41"/>
  </w:num>
  <w:num w:numId="164" w16cid:durableId="2082018201">
    <w:abstractNumId w:val="41"/>
  </w:num>
  <w:num w:numId="165" w16cid:durableId="1870948478">
    <w:abstractNumId w:val="41"/>
  </w:num>
  <w:num w:numId="166" w16cid:durableId="1450929863">
    <w:abstractNumId w:val="41"/>
  </w:num>
  <w:num w:numId="167" w16cid:durableId="1420520896">
    <w:abstractNumId w:val="41"/>
  </w:num>
  <w:num w:numId="168" w16cid:durableId="1409960408">
    <w:abstractNumId w:val="41"/>
  </w:num>
  <w:num w:numId="169" w16cid:durableId="1017926191">
    <w:abstractNumId w:val="41"/>
  </w:num>
  <w:num w:numId="170" w16cid:durableId="2051874430">
    <w:abstractNumId w:val="41"/>
  </w:num>
  <w:num w:numId="171" w16cid:durableId="618529867">
    <w:abstractNumId w:val="41"/>
  </w:num>
  <w:num w:numId="172" w16cid:durableId="1932081119">
    <w:abstractNumId w:val="41"/>
  </w:num>
  <w:num w:numId="173" w16cid:durableId="117528477">
    <w:abstractNumId w:val="41"/>
  </w:num>
  <w:num w:numId="174" w16cid:durableId="188490111">
    <w:abstractNumId w:val="41"/>
  </w:num>
  <w:num w:numId="175" w16cid:durableId="1404721932">
    <w:abstractNumId w:val="41"/>
  </w:num>
  <w:num w:numId="176" w16cid:durableId="1077824871">
    <w:abstractNumId w:val="41"/>
  </w:num>
  <w:num w:numId="177" w16cid:durableId="1849638381">
    <w:abstractNumId w:val="41"/>
  </w:num>
  <w:num w:numId="178" w16cid:durableId="620497524">
    <w:abstractNumId w:val="41"/>
  </w:num>
  <w:num w:numId="179" w16cid:durableId="628780549">
    <w:abstractNumId w:val="41"/>
  </w:num>
  <w:num w:numId="180" w16cid:durableId="369960162">
    <w:abstractNumId w:val="41"/>
  </w:num>
  <w:num w:numId="181" w16cid:durableId="1020931302">
    <w:abstractNumId w:val="41"/>
  </w:num>
  <w:num w:numId="182" w16cid:durableId="1765107621">
    <w:abstractNumId w:val="41"/>
  </w:num>
  <w:num w:numId="183" w16cid:durableId="449206790">
    <w:abstractNumId w:val="41"/>
  </w:num>
  <w:num w:numId="184" w16cid:durableId="1056315234">
    <w:abstractNumId w:val="41"/>
  </w:num>
  <w:num w:numId="185" w16cid:durableId="1783913591">
    <w:abstractNumId w:val="41"/>
  </w:num>
  <w:num w:numId="186" w16cid:durableId="132453628">
    <w:abstractNumId w:val="41"/>
  </w:num>
  <w:num w:numId="187" w16cid:durableId="997732522">
    <w:abstractNumId w:val="41"/>
  </w:num>
  <w:num w:numId="188" w16cid:durableId="1412503582">
    <w:abstractNumId w:val="41"/>
  </w:num>
  <w:num w:numId="189" w16cid:durableId="973870808">
    <w:abstractNumId w:val="41"/>
  </w:num>
  <w:num w:numId="190" w16cid:durableId="293219270">
    <w:abstractNumId w:val="41"/>
  </w:num>
  <w:num w:numId="191" w16cid:durableId="870386690">
    <w:abstractNumId w:val="41"/>
  </w:num>
  <w:num w:numId="192" w16cid:durableId="191263320">
    <w:abstractNumId w:val="41"/>
  </w:num>
  <w:num w:numId="193" w16cid:durableId="1396508392">
    <w:abstractNumId w:val="41"/>
  </w:num>
  <w:num w:numId="194" w16cid:durableId="560091671">
    <w:abstractNumId w:val="41"/>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activeWritingStyle w:appName="MSWord" w:lang="it-IT" w:vendorID="64" w:dllVersion="0" w:nlCheck="1" w:checkStyle="0"/>
  <w:activeWritingStyle w:appName="MSWord" w:lang="en-GB" w:vendorID="64" w:dllVersion="0" w:nlCheck="1" w:checkStyle="1"/>
  <w:activeWritingStyle w:appName="MSWord" w:lang="en-US" w:vendorID="64" w:dllVersion="0" w:nlCheck="1" w:checkStyle="0"/>
  <w:activeWritingStyle w:appName="MSWord" w:lang="en-US" w:vendorID="64" w:dllVersion="4096" w:nlCheck="1" w:checkStyle="0"/>
  <w:activeWritingStyle w:appName="MSWord" w:lang="fr-FR" w:vendorID="64" w:dllVersion="0" w:nlCheck="1" w:checkStyle="0"/>
  <w:activeWritingStyle w:appName="MSWord" w:lang="it-IT" w:vendorID="64" w:dllVersion="4096" w:nlCheck="1" w:checkStyle="0"/>
  <w:activeWritingStyle w:appName="MSWord" w:lang="fr-FR" w:vendorID="64" w:dllVersion="4096" w:nlCheck="1" w:checkStyle="0"/>
  <w:defaultTabStop w:val="720"/>
  <w:hyphenationZone w:val="283"/>
  <w:clickAndTypeStyle w:val="Testo"/>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C18"/>
    <w:rsid w:val="00000239"/>
    <w:rsid w:val="000006CE"/>
    <w:rsid w:val="0000093F"/>
    <w:rsid w:val="00002067"/>
    <w:rsid w:val="00002080"/>
    <w:rsid w:val="000029C7"/>
    <w:rsid w:val="000029D4"/>
    <w:rsid w:val="00003442"/>
    <w:rsid w:val="00003E4B"/>
    <w:rsid w:val="000048B0"/>
    <w:rsid w:val="00004B24"/>
    <w:rsid w:val="00005299"/>
    <w:rsid w:val="000060A8"/>
    <w:rsid w:val="0000724A"/>
    <w:rsid w:val="00007571"/>
    <w:rsid w:val="0001028D"/>
    <w:rsid w:val="00010CDA"/>
    <w:rsid w:val="000111AF"/>
    <w:rsid w:val="000114D7"/>
    <w:rsid w:val="00011C86"/>
    <w:rsid w:val="00012829"/>
    <w:rsid w:val="00013498"/>
    <w:rsid w:val="00022F96"/>
    <w:rsid w:val="00023B12"/>
    <w:rsid w:val="00024F93"/>
    <w:rsid w:val="00025051"/>
    <w:rsid w:val="0002683C"/>
    <w:rsid w:val="00027AFD"/>
    <w:rsid w:val="000304E8"/>
    <w:rsid w:val="00031025"/>
    <w:rsid w:val="000315A8"/>
    <w:rsid w:val="0003162E"/>
    <w:rsid w:val="00032947"/>
    <w:rsid w:val="00033915"/>
    <w:rsid w:val="00034084"/>
    <w:rsid w:val="00034F75"/>
    <w:rsid w:val="0003612F"/>
    <w:rsid w:val="00036B4A"/>
    <w:rsid w:val="00036D11"/>
    <w:rsid w:val="0004026D"/>
    <w:rsid w:val="00040AB9"/>
    <w:rsid w:val="000443C7"/>
    <w:rsid w:val="00044419"/>
    <w:rsid w:val="000452F9"/>
    <w:rsid w:val="00045BE0"/>
    <w:rsid w:val="00046151"/>
    <w:rsid w:val="00047DBE"/>
    <w:rsid w:val="0005078E"/>
    <w:rsid w:val="000507C7"/>
    <w:rsid w:val="00052437"/>
    <w:rsid w:val="000524D7"/>
    <w:rsid w:val="00053A9C"/>
    <w:rsid w:val="00053C03"/>
    <w:rsid w:val="0005433E"/>
    <w:rsid w:val="000565B1"/>
    <w:rsid w:val="00056F5F"/>
    <w:rsid w:val="00057345"/>
    <w:rsid w:val="00062CE2"/>
    <w:rsid w:val="0006371C"/>
    <w:rsid w:val="000657E8"/>
    <w:rsid w:val="0006632E"/>
    <w:rsid w:val="00067007"/>
    <w:rsid w:val="00071CBC"/>
    <w:rsid w:val="000739A5"/>
    <w:rsid w:val="00074CD5"/>
    <w:rsid w:val="00075C2A"/>
    <w:rsid w:val="0007686A"/>
    <w:rsid w:val="00076F8C"/>
    <w:rsid w:val="00081D1F"/>
    <w:rsid w:val="000820F6"/>
    <w:rsid w:val="00084DDE"/>
    <w:rsid w:val="0008550D"/>
    <w:rsid w:val="0008594C"/>
    <w:rsid w:val="0008602B"/>
    <w:rsid w:val="000861CD"/>
    <w:rsid w:val="00086422"/>
    <w:rsid w:val="00091DA5"/>
    <w:rsid w:val="00091F76"/>
    <w:rsid w:val="00092627"/>
    <w:rsid w:val="00092A46"/>
    <w:rsid w:val="00094BB4"/>
    <w:rsid w:val="0009566A"/>
    <w:rsid w:val="00095F87"/>
    <w:rsid w:val="000965EB"/>
    <w:rsid w:val="000967A4"/>
    <w:rsid w:val="00097A23"/>
    <w:rsid w:val="000A0911"/>
    <w:rsid w:val="000A1BFC"/>
    <w:rsid w:val="000A1E58"/>
    <w:rsid w:val="000A3488"/>
    <w:rsid w:val="000A396A"/>
    <w:rsid w:val="000A4C14"/>
    <w:rsid w:val="000A57E8"/>
    <w:rsid w:val="000B0960"/>
    <w:rsid w:val="000B09E4"/>
    <w:rsid w:val="000B1C72"/>
    <w:rsid w:val="000B1F87"/>
    <w:rsid w:val="000B22D0"/>
    <w:rsid w:val="000B4007"/>
    <w:rsid w:val="000B562D"/>
    <w:rsid w:val="000B649E"/>
    <w:rsid w:val="000B6D77"/>
    <w:rsid w:val="000B7700"/>
    <w:rsid w:val="000C03A0"/>
    <w:rsid w:val="000C0501"/>
    <w:rsid w:val="000C28A1"/>
    <w:rsid w:val="000C3280"/>
    <w:rsid w:val="000C36D4"/>
    <w:rsid w:val="000C3AEF"/>
    <w:rsid w:val="000C4636"/>
    <w:rsid w:val="000C5B16"/>
    <w:rsid w:val="000C5F9C"/>
    <w:rsid w:val="000C6F58"/>
    <w:rsid w:val="000D059F"/>
    <w:rsid w:val="000D209F"/>
    <w:rsid w:val="000D3B2F"/>
    <w:rsid w:val="000D484E"/>
    <w:rsid w:val="000D4C71"/>
    <w:rsid w:val="000E0D63"/>
    <w:rsid w:val="000E1BE8"/>
    <w:rsid w:val="000E2260"/>
    <w:rsid w:val="000E2741"/>
    <w:rsid w:val="000E2ED4"/>
    <w:rsid w:val="000E2F3A"/>
    <w:rsid w:val="000E3249"/>
    <w:rsid w:val="000E3790"/>
    <w:rsid w:val="000E411D"/>
    <w:rsid w:val="000E6604"/>
    <w:rsid w:val="000E7348"/>
    <w:rsid w:val="000F1E07"/>
    <w:rsid w:val="000F24BA"/>
    <w:rsid w:val="000F3453"/>
    <w:rsid w:val="000F3B98"/>
    <w:rsid w:val="000F5B21"/>
    <w:rsid w:val="000F6159"/>
    <w:rsid w:val="000F6BDC"/>
    <w:rsid w:val="000F714B"/>
    <w:rsid w:val="000F7230"/>
    <w:rsid w:val="001007F0"/>
    <w:rsid w:val="00100C32"/>
    <w:rsid w:val="00102AB9"/>
    <w:rsid w:val="00105568"/>
    <w:rsid w:val="00107078"/>
    <w:rsid w:val="0010731A"/>
    <w:rsid w:val="00107F73"/>
    <w:rsid w:val="00110251"/>
    <w:rsid w:val="0011101B"/>
    <w:rsid w:val="00111AE7"/>
    <w:rsid w:val="00111E5D"/>
    <w:rsid w:val="00112806"/>
    <w:rsid w:val="00115154"/>
    <w:rsid w:val="00116875"/>
    <w:rsid w:val="00117267"/>
    <w:rsid w:val="001219FC"/>
    <w:rsid w:val="001222EF"/>
    <w:rsid w:val="001248FF"/>
    <w:rsid w:val="00127699"/>
    <w:rsid w:val="00127897"/>
    <w:rsid w:val="001279B8"/>
    <w:rsid w:val="00127FB2"/>
    <w:rsid w:val="00131066"/>
    <w:rsid w:val="00133750"/>
    <w:rsid w:val="0013430E"/>
    <w:rsid w:val="00134A85"/>
    <w:rsid w:val="00134B96"/>
    <w:rsid w:val="0013545C"/>
    <w:rsid w:val="001358F7"/>
    <w:rsid w:val="00136EFD"/>
    <w:rsid w:val="001378D8"/>
    <w:rsid w:val="0014020A"/>
    <w:rsid w:val="001402DD"/>
    <w:rsid w:val="00141989"/>
    <w:rsid w:val="00142186"/>
    <w:rsid w:val="0014285D"/>
    <w:rsid w:val="0014432B"/>
    <w:rsid w:val="00145157"/>
    <w:rsid w:val="00146101"/>
    <w:rsid w:val="00146AC8"/>
    <w:rsid w:val="001473C0"/>
    <w:rsid w:val="00147813"/>
    <w:rsid w:val="00150CA5"/>
    <w:rsid w:val="001524D5"/>
    <w:rsid w:val="001525C6"/>
    <w:rsid w:val="001526BA"/>
    <w:rsid w:val="001527AF"/>
    <w:rsid w:val="00154ACD"/>
    <w:rsid w:val="0015556F"/>
    <w:rsid w:val="001564B2"/>
    <w:rsid w:val="001574A4"/>
    <w:rsid w:val="00157514"/>
    <w:rsid w:val="001606C0"/>
    <w:rsid w:val="00161415"/>
    <w:rsid w:val="00164749"/>
    <w:rsid w:val="0016476F"/>
    <w:rsid w:val="00165A03"/>
    <w:rsid w:val="00165ABB"/>
    <w:rsid w:val="001667D0"/>
    <w:rsid w:val="00166937"/>
    <w:rsid w:val="0016735F"/>
    <w:rsid w:val="001679F2"/>
    <w:rsid w:val="00171166"/>
    <w:rsid w:val="00172294"/>
    <w:rsid w:val="00172869"/>
    <w:rsid w:val="00173EB0"/>
    <w:rsid w:val="00174245"/>
    <w:rsid w:val="00174551"/>
    <w:rsid w:val="0018017F"/>
    <w:rsid w:val="001828AC"/>
    <w:rsid w:val="0018348B"/>
    <w:rsid w:val="00183C2F"/>
    <w:rsid w:val="001864CE"/>
    <w:rsid w:val="00190BDC"/>
    <w:rsid w:val="00192B87"/>
    <w:rsid w:val="0019494C"/>
    <w:rsid w:val="00194D71"/>
    <w:rsid w:val="001955E7"/>
    <w:rsid w:val="00195D9A"/>
    <w:rsid w:val="00196ACE"/>
    <w:rsid w:val="001A2013"/>
    <w:rsid w:val="001A2695"/>
    <w:rsid w:val="001A2E84"/>
    <w:rsid w:val="001A4AD7"/>
    <w:rsid w:val="001A4FFE"/>
    <w:rsid w:val="001A6E36"/>
    <w:rsid w:val="001A7A72"/>
    <w:rsid w:val="001B03E2"/>
    <w:rsid w:val="001B160C"/>
    <w:rsid w:val="001B171C"/>
    <w:rsid w:val="001B3182"/>
    <w:rsid w:val="001B45C3"/>
    <w:rsid w:val="001B47E7"/>
    <w:rsid w:val="001B4D32"/>
    <w:rsid w:val="001B760F"/>
    <w:rsid w:val="001B7847"/>
    <w:rsid w:val="001C0A07"/>
    <w:rsid w:val="001C1E0B"/>
    <w:rsid w:val="001C3AFE"/>
    <w:rsid w:val="001C72E0"/>
    <w:rsid w:val="001D016E"/>
    <w:rsid w:val="001D0516"/>
    <w:rsid w:val="001D0FA7"/>
    <w:rsid w:val="001D2EB1"/>
    <w:rsid w:val="001D6132"/>
    <w:rsid w:val="001D63E4"/>
    <w:rsid w:val="001D716B"/>
    <w:rsid w:val="001E062A"/>
    <w:rsid w:val="001E06A8"/>
    <w:rsid w:val="001E1243"/>
    <w:rsid w:val="001E1B2F"/>
    <w:rsid w:val="001E1CD6"/>
    <w:rsid w:val="001E1D32"/>
    <w:rsid w:val="001E1DD7"/>
    <w:rsid w:val="001E3304"/>
    <w:rsid w:val="001E6013"/>
    <w:rsid w:val="001E62BA"/>
    <w:rsid w:val="001E6583"/>
    <w:rsid w:val="001E743B"/>
    <w:rsid w:val="001E7606"/>
    <w:rsid w:val="001F06B8"/>
    <w:rsid w:val="001F24AB"/>
    <w:rsid w:val="001F2DF8"/>
    <w:rsid w:val="001F48EB"/>
    <w:rsid w:val="001F7A2A"/>
    <w:rsid w:val="0020102D"/>
    <w:rsid w:val="00202C84"/>
    <w:rsid w:val="00202E0A"/>
    <w:rsid w:val="00203396"/>
    <w:rsid w:val="00203A1D"/>
    <w:rsid w:val="00203E9B"/>
    <w:rsid w:val="00204BCA"/>
    <w:rsid w:val="00204F6D"/>
    <w:rsid w:val="00205BDE"/>
    <w:rsid w:val="00205E01"/>
    <w:rsid w:val="0020632F"/>
    <w:rsid w:val="00206827"/>
    <w:rsid w:val="00206BD5"/>
    <w:rsid w:val="00210041"/>
    <w:rsid w:val="00210A40"/>
    <w:rsid w:val="00212194"/>
    <w:rsid w:val="0021346E"/>
    <w:rsid w:val="0021468C"/>
    <w:rsid w:val="00214B2A"/>
    <w:rsid w:val="002151CD"/>
    <w:rsid w:val="00215E25"/>
    <w:rsid w:val="00215E2E"/>
    <w:rsid w:val="002163DF"/>
    <w:rsid w:val="00217353"/>
    <w:rsid w:val="00221004"/>
    <w:rsid w:val="00221347"/>
    <w:rsid w:val="00222085"/>
    <w:rsid w:val="00222833"/>
    <w:rsid w:val="00223EC7"/>
    <w:rsid w:val="00224275"/>
    <w:rsid w:val="0022483F"/>
    <w:rsid w:val="00224B0C"/>
    <w:rsid w:val="00226AF8"/>
    <w:rsid w:val="00226B6D"/>
    <w:rsid w:val="002271FF"/>
    <w:rsid w:val="00227BF8"/>
    <w:rsid w:val="00227C0A"/>
    <w:rsid w:val="002302AF"/>
    <w:rsid w:val="00230E4D"/>
    <w:rsid w:val="00230EF6"/>
    <w:rsid w:val="00231AEC"/>
    <w:rsid w:val="002362BA"/>
    <w:rsid w:val="00236E2E"/>
    <w:rsid w:val="00240591"/>
    <w:rsid w:val="00243BBE"/>
    <w:rsid w:val="00246282"/>
    <w:rsid w:val="00246611"/>
    <w:rsid w:val="00247B1C"/>
    <w:rsid w:val="0025092A"/>
    <w:rsid w:val="0025170A"/>
    <w:rsid w:val="00251A73"/>
    <w:rsid w:val="0025553F"/>
    <w:rsid w:val="002568FC"/>
    <w:rsid w:val="002571B0"/>
    <w:rsid w:val="00260FF3"/>
    <w:rsid w:val="002621C3"/>
    <w:rsid w:val="00263470"/>
    <w:rsid w:val="002642A1"/>
    <w:rsid w:val="0026488F"/>
    <w:rsid w:val="002648D9"/>
    <w:rsid w:val="0026564A"/>
    <w:rsid w:val="00266A16"/>
    <w:rsid w:val="00266F0A"/>
    <w:rsid w:val="002719DB"/>
    <w:rsid w:val="00272604"/>
    <w:rsid w:val="00274E89"/>
    <w:rsid w:val="002800B6"/>
    <w:rsid w:val="00280441"/>
    <w:rsid w:val="00280C6A"/>
    <w:rsid w:val="002819D2"/>
    <w:rsid w:val="00282268"/>
    <w:rsid w:val="0028300A"/>
    <w:rsid w:val="002831AF"/>
    <w:rsid w:val="00283D8C"/>
    <w:rsid w:val="00283FB8"/>
    <w:rsid w:val="00284661"/>
    <w:rsid w:val="002848DB"/>
    <w:rsid w:val="00284C18"/>
    <w:rsid w:val="00284F7F"/>
    <w:rsid w:val="00286097"/>
    <w:rsid w:val="002862DA"/>
    <w:rsid w:val="00286F41"/>
    <w:rsid w:val="00287712"/>
    <w:rsid w:val="0029075F"/>
    <w:rsid w:val="00291566"/>
    <w:rsid w:val="0029198E"/>
    <w:rsid w:val="002936C7"/>
    <w:rsid w:val="0029537A"/>
    <w:rsid w:val="0029644B"/>
    <w:rsid w:val="002965A4"/>
    <w:rsid w:val="002A153E"/>
    <w:rsid w:val="002A285F"/>
    <w:rsid w:val="002A4E88"/>
    <w:rsid w:val="002A5695"/>
    <w:rsid w:val="002A6880"/>
    <w:rsid w:val="002A6FCB"/>
    <w:rsid w:val="002B1289"/>
    <w:rsid w:val="002B2594"/>
    <w:rsid w:val="002B3679"/>
    <w:rsid w:val="002B41D2"/>
    <w:rsid w:val="002B73C7"/>
    <w:rsid w:val="002C03AB"/>
    <w:rsid w:val="002C0439"/>
    <w:rsid w:val="002C0D6F"/>
    <w:rsid w:val="002C3B79"/>
    <w:rsid w:val="002C5176"/>
    <w:rsid w:val="002D02E9"/>
    <w:rsid w:val="002D1E00"/>
    <w:rsid w:val="002D1E28"/>
    <w:rsid w:val="002D2D32"/>
    <w:rsid w:val="002D6656"/>
    <w:rsid w:val="002D71E2"/>
    <w:rsid w:val="002E0149"/>
    <w:rsid w:val="002E31CA"/>
    <w:rsid w:val="002E3918"/>
    <w:rsid w:val="002E4864"/>
    <w:rsid w:val="002E6101"/>
    <w:rsid w:val="002E6157"/>
    <w:rsid w:val="002E63CD"/>
    <w:rsid w:val="002E651F"/>
    <w:rsid w:val="002F1FA8"/>
    <w:rsid w:val="002F227D"/>
    <w:rsid w:val="002F56AF"/>
    <w:rsid w:val="002F6BF7"/>
    <w:rsid w:val="00300267"/>
    <w:rsid w:val="00301A66"/>
    <w:rsid w:val="00301B8C"/>
    <w:rsid w:val="00302540"/>
    <w:rsid w:val="00304B30"/>
    <w:rsid w:val="00305999"/>
    <w:rsid w:val="0030636D"/>
    <w:rsid w:val="003068A9"/>
    <w:rsid w:val="00306EF7"/>
    <w:rsid w:val="00307877"/>
    <w:rsid w:val="003120AE"/>
    <w:rsid w:val="00316206"/>
    <w:rsid w:val="00317E31"/>
    <w:rsid w:val="00321383"/>
    <w:rsid w:val="00321B32"/>
    <w:rsid w:val="00322767"/>
    <w:rsid w:val="003229C2"/>
    <w:rsid w:val="00322F14"/>
    <w:rsid w:val="00323036"/>
    <w:rsid w:val="003234CE"/>
    <w:rsid w:val="00323F0F"/>
    <w:rsid w:val="00324E2F"/>
    <w:rsid w:val="003254AB"/>
    <w:rsid w:val="003254F4"/>
    <w:rsid w:val="0032723B"/>
    <w:rsid w:val="00327D75"/>
    <w:rsid w:val="00330258"/>
    <w:rsid w:val="00330B31"/>
    <w:rsid w:val="00332006"/>
    <w:rsid w:val="00332B68"/>
    <w:rsid w:val="00335A35"/>
    <w:rsid w:val="003401FE"/>
    <w:rsid w:val="00340204"/>
    <w:rsid w:val="00340E13"/>
    <w:rsid w:val="0034170A"/>
    <w:rsid w:val="00341907"/>
    <w:rsid w:val="00341F87"/>
    <w:rsid w:val="00342845"/>
    <w:rsid w:val="0034342C"/>
    <w:rsid w:val="0034410E"/>
    <w:rsid w:val="00344161"/>
    <w:rsid w:val="003465CB"/>
    <w:rsid w:val="00347533"/>
    <w:rsid w:val="00350BCD"/>
    <w:rsid w:val="0035101B"/>
    <w:rsid w:val="00351EA5"/>
    <w:rsid w:val="00351F48"/>
    <w:rsid w:val="00352068"/>
    <w:rsid w:val="00352134"/>
    <w:rsid w:val="003544DF"/>
    <w:rsid w:val="003545C9"/>
    <w:rsid w:val="00355265"/>
    <w:rsid w:val="00355687"/>
    <w:rsid w:val="00355D15"/>
    <w:rsid w:val="003560BC"/>
    <w:rsid w:val="00356D33"/>
    <w:rsid w:val="0035710A"/>
    <w:rsid w:val="003572FE"/>
    <w:rsid w:val="003624FD"/>
    <w:rsid w:val="0036434C"/>
    <w:rsid w:val="00364BE7"/>
    <w:rsid w:val="003670DA"/>
    <w:rsid w:val="00367B34"/>
    <w:rsid w:val="003701CC"/>
    <w:rsid w:val="00371951"/>
    <w:rsid w:val="0037343F"/>
    <w:rsid w:val="00374621"/>
    <w:rsid w:val="003750A4"/>
    <w:rsid w:val="00375644"/>
    <w:rsid w:val="00377357"/>
    <w:rsid w:val="00380644"/>
    <w:rsid w:val="0038152B"/>
    <w:rsid w:val="00382666"/>
    <w:rsid w:val="00384B1B"/>
    <w:rsid w:val="00385188"/>
    <w:rsid w:val="00385831"/>
    <w:rsid w:val="003877C3"/>
    <w:rsid w:val="003878F7"/>
    <w:rsid w:val="00387EA6"/>
    <w:rsid w:val="003904FE"/>
    <w:rsid w:val="00391276"/>
    <w:rsid w:val="00391C7B"/>
    <w:rsid w:val="00391C99"/>
    <w:rsid w:val="003931C5"/>
    <w:rsid w:val="00393239"/>
    <w:rsid w:val="00393765"/>
    <w:rsid w:val="00393EEB"/>
    <w:rsid w:val="003944A6"/>
    <w:rsid w:val="003953CB"/>
    <w:rsid w:val="003955AC"/>
    <w:rsid w:val="00395D6F"/>
    <w:rsid w:val="0039621F"/>
    <w:rsid w:val="00396D52"/>
    <w:rsid w:val="003A0A7A"/>
    <w:rsid w:val="003A0BAF"/>
    <w:rsid w:val="003A4054"/>
    <w:rsid w:val="003A60CD"/>
    <w:rsid w:val="003A6BAC"/>
    <w:rsid w:val="003A6C39"/>
    <w:rsid w:val="003A6CA8"/>
    <w:rsid w:val="003B003C"/>
    <w:rsid w:val="003B013D"/>
    <w:rsid w:val="003B1E27"/>
    <w:rsid w:val="003B41F7"/>
    <w:rsid w:val="003B44CB"/>
    <w:rsid w:val="003B473C"/>
    <w:rsid w:val="003B55C1"/>
    <w:rsid w:val="003B5AE0"/>
    <w:rsid w:val="003B62F8"/>
    <w:rsid w:val="003B64D1"/>
    <w:rsid w:val="003C01CD"/>
    <w:rsid w:val="003C021F"/>
    <w:rsid w:val="003C0224"/>
    <w:rsid w:val="003C0811"/>
    <w:rsid w:val="003C0CBE"/>
    <w:rsid w:val="003C19D1"/>
    <w:rsid w:val="003C3F8F"/>
    <w:rsid w:val="003C5559"/>
    <w:rsid w:val="003C5945"/>
    <w:rsid w:val="003C7D68"/>
    <w:rsid w:val="003D2B09"/>
    <w:rsid w:val="003D3386"/>
    <w:rsid w:val="003D3A30"/>
    <w:rsid w:val="003D3AE4"/>
    <w:rsid w:val="003D447B"/>
    <w:rsid w:val="003D6A24"/>
    <w:rsid w:val="003D7573"/>
    <w:rsid w:val="003D78A7"/>
    <w:rsid w:val="003E02F9"/>
    <w:rsid w:val="003E1368"/>
    <w:rsid w:val="003E167A"/>
    <w:rsid w:val="003E1BCA"/>
    <w:rsid w:val="003E1DDF"/>
    <w:rsid w:val="003E1E08"/>
    <w:rsid w:val="003E2796"/>
    <w:rsid w:val="003E28F5"/>
    <w:rsid w:val="003E2AAB"/>
    <w:rsid w:val="003E2ADC"/>
    <w:rsid w:val="003E35EC"/>
    <w:rsid w:val="003E3EA1"/>
    <w:rsid w:val="003E4598"/>
    <w:rsid w:val="003E4C8D"/>
    <w:rsid w:val="003E7058"/>
    <w:rsid w:val="003E7FE7"/>
    <w:rsid w:val="003F0AC2"/>
    <w:rsid w:val="003F0C65"/>
    <w:rsid w:val="003F15D6"/>
    <w:rsid w:val="003F17EC"/>
    <w:rsid w:val="003F58F5"/>
    <w:rsid w:val="003F63F8"/>
    <w:rsid w:val="003F710F"/>
    <w:rsid w:val="00400D93"/>
    <w:rsid w:val="00401477"/>
    <w:rsid w:val="00401753"/>
    <w:rsid w:val="004022FA"/>
    <w:rsid w:val="00402635"/>
    <w:rsid w:val="00404760"/>
    <w:rsid w:val="0040525A"/>
    <w:rsid w:val="004056A2"/>
    <w:rsid w:val="00406363"/>
    <w:rsid w:val="004076C4"/>
    <w:rsid w:val="004101D7"/>
    <w:rsid w:val="004102D1"/>
    <w:rsid w:val="004111C5"/>
    <w:rsid w:val="00412C5D"/>
    <w:rsid w:val="00413ADE"/>
    <w:rsid w:val="00413C73"/>
    <w:rsid w:val="00414184"/>
    <w:rsid w:val="00414EFB"/>
    <w:rsid w:val="00415265"/>
    <w:rsid w:val="00415A1D"/>
    <w:rsid w:val="00415E36"/>
    <w:rsid w:val="004162D4"/>
    <w:rsid w:val="00416B49"/>
    <w:rsid w:val="00417BE7"/>
    <w:rsid w:val="00421AB6"/>
    <w:rsid w:val="00421B22"/>
    <w:rsid w:val="00421B54"/>
    <w:rsid w:val="00424763"/>
    <w:rsid w:val="00425FA0"/>
    <w:rsid w:val="00426040"/>
    <w:rsid w:val="00426CD5"/>
    <w:rsid w:val="00426F03"/>
    <w:rsid w:val="00427FA2"/>
    <w:rsid w:val="00430D16"/>
    <w:rsid w:val="00430E61"/>
    <w:rsid w:val="00431241"/>
    <w:rsid w:val="00431821"/>
    <w:rsid w:val="00431A25"/>
    <w:rsid w:val="00431A6D"/>
    <w:rsid w:val="00432EF0"/>
    <w:rsid w:val="00433A57"/>
    <w:rsid w:val="004346EA"/>
    <w:rsid w:val="004349EF"/>
    <w:rsid w:val="00434A7C"/>
    <w:rsid w:val="00435820"/>
    <w:rsid w:val="00437286"/>
    <w:rsid w:val="00437C10"/>
    <w:rsid w:val="00440788"/>
    <w:rsid w:val="00441B5A"/>
    <w:rsid w:val="00441E9A"/>
    <w:rsid w:val="00442D2D"/>
    <w:rsid w:val="004431AC"/>
    <w:rsid w:val="00443349"/>
    <w:rsid w:val="004437F8"/>
    <w:rsid w:val="0044433B"/>
    <w:rsid w:val="00444BE7"/>
    <w:rsid w:val="00447250"/>
    <w:rsid w:val="00450D23"/>
    <w:rsid w:val="00450DF9"/>
    <w:rsid w:val="00451B3F"/>
    <w:rsid w:val="00452E89"/>
    <w:rsid w:val="00452FAB"/>
    <w:rsid w:val="004533BB"/>
    <w:rsid w:val="00455450"/>
    <w:rsid w:val="0045757D"/>
    <w:rsid w:val="00457EBA"/>
    <w:rsid w:val="004645B3"/>
    <w:rsid w:val="0046526F"/>
    <w:rsid w:val="004652FD"/>
    <w:rsid w:val="00471DAF"/>
    <w:rsid w:val="00472B7B"/>
    <w:rsid w:val="004730F8"/>
    <w:rsid w:val="00473641"/>
    <w:rsid w:val="00473BBD"/>
    <w:rsid w:val="00473BF0"/>
    <w:rsid w:val="00473CC9"/>
    <w:rsid w:val="0047494C"/>
    <w:rsid w:val="00474C02"/>
    <w:rsid w:val="00476B49"/>
    <w:rsid w:val="0048429A"/>
    <w:rsid w:val="00484640"/>
    <w:rsid w:val="00484829"/>
    <w:rsid w:val="0048596D"/>
    <w:rsid w:val="00485F48"/>
    <w:rsid w:val="00486408"/>
    <w:rsid w:val="004907AA"/>
    <w:rsid w:val="00490A06"/>
    <w:rsid w:val="0049143A"/>
    <w:rsid w:val="004915BF"/>
    <w:rsid w:val="00491AC9"/>
    <w:rsid w:val="0049239E"/>
    <w:rsid w:val="0049241B"/>
    <w:rsid w:val="00493BC8"/>
    <w:rsid w:val="00494FCC"/>
    <w:rsid w:val="0049544B"/>
    <w:rsid w:val="00495458"/>
    <w:rsid w:val="004969A1"/>
    <w:rsid w:val="00496AEA"/>
    <w:rsid w:val="00496CF1"/>
    <w:rsid w:val="00497D76"/>
    <w:rsid w:val="00497DFA"/>
    <w:rsid w:val="004A0A33"/>
    <w:rsid w:val="004A0FC6"/>
    <w:rsid w:val="004A284B"/>
    <w:rsid w:val="004A313C"/>
    <w:rsid w:val="004A4741"/>
    <w:rsid w:val="004A4A11"/>
    <w:rsid w:val="004A762B"/>
    <w:rsid w:val="004A7A91"/>
    <w:rsid w:val="004B050E"/>
    <w:rsid w:val="004B224A"/>
    <w:rsid w:val="004B57E8"/>
    <w:rsid w:val="004B6636"/>
    <w:rsid w:val="004B6783"/>
    <w:rsid w:val="004B6DEC"/>
    <w:rsid w:val="004B7348"/>
    <w:rsid w:val="004B7623"/>
    <w:rsid w:val="004B7D1D"/>
    <w:rsid w:val="004C011A"/>
    <w:rsid w:val="004C0B94"/>
    <w:rsid w:val="004C14E5"/>
    <w:rsid w:val="004C1A9A"/>
    <w:rsid w:val="004C1E84"/>
    <w:rsid w:val="004C3FD1"/>
    <w:rsid w:val="004C4773"/>
    <w:rsid w:val="004C5789"/>
    <w:rsid w:val="004C6AA2"/>
    <w:rsid w:val="004C7340"/>
    <w:rsid w:val="004C7703"/>
    <w:rsid w:val="004D0EB9"/>
    <w:rsid w:val="004D1046"/>
    <w:rsid w:val="004D3B9C"/>
    <w:rsid w:val="004D450D"/>
    <w:rsid w:val="004D6ABC"/>
    <w:rsid w:val="004D723D"/>
    <w:rsid w:val="004E08EF"/>
    <w:rsid w:val="004E0B5A"/>
    <w:rsid w:val="004E182F"/>
    <w:rsid w:val="004E1A88"/>
    <w:rsid w:val="004E1C02"/>
    <w:rsid w:val="004E1CEA"/>
    <w:rsid w:val="004E229C"/>
    <w:rsid w:val="004E4055"/>
    <w:rsid w:val="004E406A"/>
    <w:rsid w:val="004E7C72"/>
    <w:rsid w:val="004E7E66"/>
    <w:rsid w:val="004F1647"/>
    <w:rsid w:val="004F2420"/>
    <w:rsid w:val="004F2AE5"/>
    <w:rsid w:val="004F338D"/>
    <w:rsid w:val="004F39E4"/>
    <w:rsid w:val="004F445F"/>
    <w:rsid w:val="004F4474"/>
    <w:rsid w:val="004F5696"/>
    <w:rsid w:val="004F6579"/>
    <w:rsid w:val="004F6E7B"/>
    <w:rsid w:val="004F734E"/>
    <w:rsid w:val="004F76BD"/>
    <w:rsid w:val="004F7BD2"/>
    <w:rsid w:val="004F7CA7"/>
    <w:rsid w:val="00500BFD"/>
    <w:rsid w:val="00500F4B"/>
    <w:rsid w:val="0050106C"/>
    <w:rsid w:val="0050177D"/>
    <w:rsid w:val="00501FB8"/>
    <w:rsid w:val="00503020"/>
    <w:rsid w:val="005035FB"/>
    <w:rsid w:val="00503B5E"/>
    <w:rsid w:val="00503E84"/>
    <w:rsid w:val="00504428"/>
    <w:rsid w:val="00504B98"/>
    <w:rsid w:val="00505C9D"/>
    <w:rsid w:val="005062B0"/>
    <w:rsid w:val="00506524"/>
    <w:rsid w:val="0050720F"/>
    <w:rsid w:val="00507371"/>
    <w:rsid w:val="00507B8F"/>
    <w:rsid w:val="00507BB2"/>
    <w:rsid w:val="00511ABF"/>
    <w:rsid w:val="0051353F"/>
    <w:rsid w:val="0051444C"/>
    <w:rsid w:val="005155C1"/>
    <w:rsid w:val="0051575E"/>
    <w:rsid w:val="00515D0D"/>
    <w:rsid w:val="0051614A"/>
    <w:rsid w:val="00520B09"/>
    <w:rsid w:val="005217C6"/>
    <w:rsid w:val="005228E7"/>
    <w:rsid w:val="005249DD"/>
    <w:rsid w:val="005252D8"/>
    <w:rsid w:val="0052641C"/>
    <w:rsid w:val="0052673F"/>
    <w:rsid w:val="00526B7C"/>
    <w:rsid w:val="00526E71"/>
    <w:rsid w:val="00527952"/>
    <w:rsid w:val="00527A87"/>
    <w:rsid w:val="00530291"/>
    <w:rsid w:val="00530554"/>
    <w:rsid w:val="00530E3F"/>
    <w:rsid w:val="00531328"/>
    <w:rsid w:val="00531673"/>
    <w:rsid w:val="0053241F"/>
    <w:rsid w:val="00533380"/>
    <w:rsid w:val="005343AE"/>
    <w:rsid w:val="005350ED"/>
    <w:rsid w:val="00535922"/>
    <w:rsid w:val="0053602B"/>
    <w:rsid w:val="00536175"/>
    <w:rsid w:val="0053624F"/>
    <w:rsid w:val="0053687C"/>
    <w:rsid w:val="005375E1"/>
    <w:rsid w:val="005377BE"/>
    <w:rsid w:val="005403C0"/>
    <w:rsid w:val="00541807"/>
    <w:rsid w:val="00542ADB"/>
    <w:rsid w:val="00544D3B"/>
    <w:rsid w:val="0055192C"/>
    <w:rsid w:val="00551C59"/>
    <w:rsid w:val="0055303B"/>
    <w:rsid w:val="00553F3C"/>
    <w:rsid w:val="00556F62"/>
    <w:rsid w:val="00557F0F"/>
    <w:rsid w:val="00560162"/>
    <w:rsid w:val="0056237D"/>
    <w:rsid w:val="0056269F"/>
    <w:rsid w:val="00563D48"/>
    <w:rsid w:val="00563E93"/>
    <w:rsid w:val="00564878"/>
    <w:rsid w:val="00565768"/>
    <w:rsid w:val="00566265"/>
    <w:rsid w:val="0056678E"/>
    <w:rsid w:val="00566DB7"/>
    <w:rsid w:val="005701B7"/>
    <w:rsid w:val="005717AB"/>
    <w:rsid w:val="00571B65"/>
    <w:rsid w:val="00571DBE"/>
    <w:rsid w:val="0057303C"/>
    <w:rsid w:val="00573D32"/>
    <w:rsid w:val="0057637E"/>
    <w:rsid w:val="00577D31"/>
    <w:rsid w:val="00580DD0"/>
    <w:rsid w:val="0058117C"/>
    <w:rsid w:val="00581834"/>
    <w:rsid w:val="00581BE4"/>
    <w:rsid w:val="00582613"/>
    <w:rsid w:val="005828BE"/>
    <w:rsid w:val="00582E7A"/>
    <w:rsid w:val="0058396A"/>
    <w:rsid w:val="0058450F"/>
    <w:rsid w:val="00584A7B"/>
    <w:rsid w:val="005860D5"/>
    <w:rsid w:val="00586413"/>
    <w:rsid w:val="00587183"/>
    <w:rsid w:val="005902A5"/>
    <w:rsid w:val="00591187"/>
    <w:rsid w:val="00592131"/>
    <w:rsid w:val="00592F41"/>
    <w:rsid w:val="00593988"/>
    <w:rsid w:val="00594BDB"/>
    <w:rsid w:val="0059521D"/>
    <w:rsid w:val="0059787A"/>
    <w:rsid w:val="005A00F8"/>
    <w:rsid w:val="005A02F4"/>
    <w:rsid w:val="005A06D0"/>
    <w:rsid w:val="005A35E4"/>
    <w:rsid w:val="005A41CC"/>
    <w:rsid w:val="005A47D4"/>
    <w:rsid w:val="005A5CDC"/>
    <w:rsid w:val="005A68EB"/>
    <w:rsid w:val="005A6D41"/>
    <w:rsid w:val="005B1608"/>
    <w:rsid w:val="005B2B22"/>
    <w:rsid w:val="005B3A6C"/>
    <w:rsid w:val="005B3F9B"/>
    <w:rsid w:val="005B527F"/>
    <w:rsid w:val="005B650C"/>
    <w:rsid w:val="005B69AB"/>
    <w:rsid w:val="005B7436"/>
    <w:rsid w:val="005C257B"/>
    <w:rsid w:val="005C3D65"/>
    <w:rsid w:val="005C4780"/>
    <w:rsid w:val="005C532D"/>
    <w:rsid w:val="005C56DC"/>
    <w:rsid w:val="005C6363"/>
    <w:rsid w:val="005C6442"/>
    <w:rsid w:val="005C6929"/>
    <w:rsid w:val="005D03AD"/>
    <w:rsid w:val="005D09C4"/>
    <w:rsid w:val="005D1040"/>
    <w:rsid w:val="005D237B"/>
    <w:rsid w:val="005D2860"/>
    <w:rsid w:val="005D3873"/>
    <w:rsid w:val="005D631E"/>
    <w:rsid w:val="005D7C72"/>
    <w:rsid w:val="005E2678"/>
    <w:rsid w:val="005E3BEA"/>
    <w:rsid w:val="005E62A6"/>
    <w:rsid w:val="005E6F5E"/>
    <w:rsid w:val="005E77ED"/>
    <w:rsid w:val="005F2028"/>
    <w:rsid w:val="005F2470"/>
    <w:rsid w:val="005F2EE1"/>
    <w:rsid w:val="005F3565"/>
    <w:rsid w:val="005F5164"/>
    <w:rsid w:val="005F5CAF"/>
    <w:rsid w:val="005F6612"/>
    <w:rsid w:val="005F661D"/>
    <w:rsid w:val="005F7E45"/>
    <w:rsid w:val="006006AB"/>
    <w:rsid w:val="0060098B"/>
    <w:rsid w:val="00601658"/>
    <w:rsid w:val="00602009"/>
    <w:rsid w:val="00604E24"/>
    <w:rsid w:val="0060537D"/>
    <w:rsid w:val="00607057"/>
    <w:rsid w:val="00610784"/>
    <w:rsid w:val="00612D3F"/>
    <w:rsid w:val="00612D9E"/>
    <w:rsid w:val="00612F4C"/>
    <w:rsid w:val="00614C83"/>
    <w:rsid w:val="00614D53"/>
    <w:rsid w:val="006157E2"/>
    <w:rsid w:val="00616B32"/>
    <w:rsid w:val="00616E7C"/>
    <w:rsid w:val="00616F23"/>
    <w:rsid w:val="00617F8D"/>
    <w:rsid w:val="0062070A"/>
    <w:rsid w:val="006223EA"/>
    <w:rsid w:val="0062499C"/>
    <w:rsid w:val="00625862"/>
    <w:rsid w:val="006258B8"/>
    <w:rsid w:val="006268DA"/>
    <w:rsid w:val="006307EF"/>
    <w:rsid w:val="00630928"/>
    <w:rsid w:val="00631299"/>
    <w:rsid w:val="006312EB"/>
    <w:rsid w:val="006313B4"/>
    <w:rsid w:val="00632497"/>
    <w:rsid w:val="00633C98"/>
    <w:rsid w:val="00634B13"/>
    <w:rsid w:val="006350C6"/>
    <w:rsid w:val="0063526D"/>
    <w:rsid w:val="006355F1"/>
    <w:rsid w:val="006361AE"/>
    <w:rsid w:val="006363DC"/>
    <w:rsid w:val="006364AE"/>
    <w:rsid w:val="0063656E"/>
    <w:rsid w:val="00637B9C"/>
    <w:rsid w:val="0064096A"/>
    <w:rsid w:val="00640CBD"/>
    <w:rsid w:val="00642FB2"/>
    <w:rsid w:val="006434E7"/>
    <w:rsid w:val="0064498C"/>
    <w:rsid w:val="00644A4F"/>
    <w:rsid w:val="00646748"/>
    <w:rsid w:val="006474BB"/>
    <w:rsid w:val="006517DD"/>
    <w:rsid w:val="00651EB2"/>
    <w:rsid w:val="00652003"/>
    <w:rsid w:val="00652713"/>
    <w:rsid w:val="00652812"/>
    <w:rsid w:val="00652D53"/>
    <w:rsid w:val="00653901"/>
    <w:rsid w:val="0065403C"/>
    <w:rsid w:val="00654594"/>
    <w:rsid w:val="0065712A"/>
    <w:rsid w:val="00657534"/>
    <w:rsid w:val="00657E46"/>
    <w:rsid w:val="006612CA"/>
    <w:rsid w:val="0066260F"/>
    <w:rsid w:val="00670AE7"/>
    <w:rsid w:val="00670E2E"/>
    <w:rsid w:val="00671008"/>
    <w:rsid w:val="00671483"/>
    <w:rsid w:val="00671980"/>
    <w:rsid w:val="0067276B"/>
    <w:rsid w:val="006736E5"/>
    <w:rsid w:val="00673BA3"/>
    <w:rsid w:val="00675810"/>
    <w:rsid w:val="00675A44"/>
    <w:rsid w:val="00675D32"/>
    <w:rsid w:val="00676D44"/>
    <w:rsid w:val="006774A4"/>
    <w:rsid w:val="006775A3"/>
    <w:rsid w:val="0068062E"/>
    <w:rsid w:val="006817DE"/>
    <w:rsid w:val="0068301D"/>
    <w:rsid w:val="006830A3"/>
    <w:rsid w:val="00683CE2"/>
    <w:rsid w:val="00691D3D"/>
    <w:rsid w:val="00692626"/>
    <w:rsid w:val="00692F15"/>
    <w:rsid w:val="006930A7"/>
    <w:rsid w:val="0069375C"/>
    <w:rsid w:val="00693C67"/>
    <w:rsid w:val="0069692A"/>
    <w:rsid w:val="006970BF"/>
    <w:rsid w:val="006A023C"/>
    <w:rsid w:val="006A0297"/>
    <w:rsid w:val="006A1EDA"/>
    <w:rsid w:val="006A2EC6"/>
    <w:rsid w:val="006A3EAC"/>
    <w:rsid w:val="006A4D92"/>
    <w:rsid w:val="006A53AA"/>
    <w:rsid w:val="006A56EB"/>
    <w:rsid w:val="006A5B76"/>
    <w:rsid w:val="006A6DA1"/>
    <w:rsid w:val="006B0587"/>
    <w:rsid w:val="006B12EC"/>
    <w:rsid w:val="006B21A3"/>
    <w:rsid w:val="006B2D9C"/>
    <w:rsid w:val="006B64BB"/>
    <w:rsid w:val="006B64DF"/>
    <w:rsid w:val="006C0F22"/>
    <w:rsid w:val="006C1B50"/>
    <w:rsid w:val="006C1BAC"/>
    <w:rsid w:val="006C2674"/>
    <w:rsid w:val="006C2D34"/>
    <w:rsid w:val="006C3D95"/>
    <w:rsid w:val="006C5940"/>
    <w:rsid w:val="006C62D9"/>
    <w:rsid w:val="006C6656"/>
    <w:rsid w:val="006C665E"/>
    <w:rsid w:val="006C74DF"/>
    <w:rsid w:val="006C7AEB"/>
    <w:rsid w:val="006D0078"/>
    <w:rsid w:val="006D1522"/>
    <w:rsid w:val="006D1613"/>
    <w:rsid w:val="006D3565"/>
    <w:rsid w:val="006D44E0"/>
    <w:rsid w:val="006D5364"/>
    <w:rsid w:val="006D6464"/>
    <w:rsid w:val="006E26BD"/>
    <w:rsid w:val="006E2D36"/>
    <w:rsid w:val="006E416E"/>
    <w:rsid w:val="006E44E2"/>
    <w:rsid w:val="006E46E7"/>
    <w:rsid w:val="006E580A"/>
    <w:rsid w:val="006F0EB2"/>
    <w:rsid w:val="006F1B1A"/>
    <w:rsid w:val="006F2A9D"/>
    <w:rsid w:val="006F2AAD"/>
    <w:rsid w:val="006F3ACC"/>
    <w:rsid w:val="006F4456"/>
    <w:rsid w:val="006F4E59"/>
    <w:rsid w:val="006F5A21"/>
    <w:rsid w:val="006F5DC3"/>
    <w:rsid w:val="006F637F"/>
    <w:rsid w:val="00701505"/>
    <w:rsid w:val="00702836"/>
    <w:rsid w:val="00702C69"/>
    <w:rsid w:val="00703C49"/>
    <w:rsid w:val="00703E1D"/>
    <w:rsid w:val="00704A57"/>
    <w:rsid w:val="00705F23"/>
    <w:rsid w:val="0070641F"/>
    <w:rsid w:val="00707AAE"/>
    <w:rsid w:val="00710FE2"/>
    <w:rsid w:val="00711326"/>
    <w:rsid w:val="00712395"/>
    <w:rsid w:val="0071316A"/>
    <w:rsid w:val="00717042"/>
    <w:rsid w:val="00720076"/>
    <w:rsid w:val="007202C2"/>
    <w:rsid w:val="007231BD"/>
    <w:rsid w:val="00723ABB"/>
    <w:rsid w:val="0072462A"/>
    <w:rsid w:val="00725210"/>
    <w:rsid w:val="00726D99"/>
    <w:rsid w:val="00727ED0"/>
    <w:rsid w:val="0073111D"/>
    <w:rsid w:val="007317C1"/>
    <w:rsid w:val="00731A3A"/>
    <w:rsid w:val="0073272F"/>
    <w:rsid w:val="00733B50"/>
    <w:rsid w:val="00737F60"/>
    <w:rsid w:val="00740A2D"/>
    <w:rsid w:val="00740C39"/>
    <w:rsid w:val="00740CC1"/>
    <w:rsid w:val="00740CC5"/>
    <w:rsid w:val="007419E3"/>
    <w:rsid w:val="00743BF5"/>
    <w:rsid w:val="00743E92"/>
    <w:rsid w:val="00746745"/>
    <w:rsid w:val="0074724F"/>
    <w:rsid w:val="007474A0"/>
    <w:rsid w:val="00747AEE"/>
    <w:rsid w:val="007508B5"/>
    <w:rsid w:val="00750EDA"/>
    <w:rsid w:val="007517D0"/>
    <w:rsid w:val="007518F1"/>
    <w:rsid w:val="007528E4"/>
    <w:rsid w:val="00752D03"/>
    <w:rsid w:val="007538B8"/>
    <w:rsid w:val="007539B7"/>
    <w:rsid w:val="00753CDD"/>
    <w:rsid w:val="00753E8C"/>
    <w:rsid w:val="0075412E"/>
    <w:rsid w:val="007542AD"/>
    <w:rsid w:val="00754437"/>
    <w:rsid w:val="00754C91"/>
    <w:rsid w:val="00755626"/>
    <w:rsid w:val="00756CA3"/>
    <w:rsid w:val="0075776B"/>
    <w:rsid w:val="00757909"/>
    <w:rsid w:val="00757A65"/>
    <w:rsid w:val="00760CB6"/>
    <w:rsid w:val="00760DAA"/>
    <w:rsid w:val="007614E2"/>
    <w:rsid w:val="00761921"/>
    <w:rsid w:val="00763940"/>
    <w:rsid w:val="00764DC5"/>
    <w:rsid w:val="007650BA"/>
    <w:rsid w:val="00766A9D"/>
    <w:rsid w:val="00767C8C"/>
    <w:rsid w:val="007704FA"/>
    <w:rsid w:val="007706F6"/>
    <w:rsid w:val="0077141F"/>
    <w:rsid w:val="007714D8"/>
    <w:rsid w:val="00773154"/>
    <w:rsid w:val="00773B8E"/>
    <w:rsid w:val="00775AAF"/>
    <w:rsid w:val="00775C94"/>
    <w:rsid w:val="00776360"/>
    <w:rsid w:val="007778BF"/>
    <w:rsid w:val="007779FF"/>
    <w:rsid w:val="007804EF"/>
    <w:rsid w:val="007808B4"/>
    <w:rsid w:val="00780A2E"/>
    <w:rsid w:val="007817D0"/>
    <w:rsid w:val="0078297D"/>
    <w:rsid w:val="00784A8E"/>
    <w:rsid w:val="00785689"/>
    <w:rsid w:val="007867A9"/>
    <w:rsid w:val="00786857"/>
    <w:rsid w:val="00787971"/>
    <w:rsid w:val="00792091"/>
    <w:rsid w:val="0079477E"/>
    <w:rsid w:val="00795242"/>
    <w:rsid w:val="007959E9"/>
    <w:rsid w:val="0079795B"/>
    <w:rsid w:val="00797C95"/>
    <w:rsid w:val="007A0AB7"/>
    <w:rsid w:val="007A0EE8"/>
    <w:rsid w:val="007A2067"/>
    <w:rsid w:val="007A3119"/>
    <w:rsid w:val="007B0676"/>
    <w:rsid w:val="007B20C4"/>
    <w:rsid w:val="007B2715"/>
    <w:rsid w:val="007B343B"/>
    <w:rsid w:val="007B5492"/>
    <w:rsid w:val="007B5A3D"/>
    <w:rsid w:val="007B6CDA"/>
    <w:rsid w:val="007B74B6"/>
    <w:rsid w:val="007B7FB9"/>
    <w:rsid w:val="007C06D9"/>
    <w:rsid w:val="007C071E"/>
    <w:rsid w:val="007C15AC"/>
    <w:rsid w:val="007C16C5"/>
    <w:rsid w:val="007C21ED"/>
    <w:rsid w:val="007C3ECD"/>
    <w:rsid w:val="007C4223"/>
    <w:rsid w:val="007C43DF"/>
    <w:rsid w:val="007C6284"/>
    <w:rsid w:val="007C68A0"/>
    <w:rsid w:val="007C7983"/>
    <w:rsid w:val="007D050C"/>
    <w:rsid w:val="007D4587"/>
    <w:rsid w:val="007D519A"/>
    <w:rsid w:val="007D54FA"/>
    <w:rsid w:val="007D6E83"/>
    <w:rsid w:val="007D7A8F"/>
    <w:rsid w:val="007E1E8E"/>
    <w:rsid w:val="007E2195"/>
    <w:rsid w:val="007E2AE4"/>
    <w:rsid w:val="007E3312"/>
    <w:rsid w:val="007E368D"/>
    <w:rsid w:val="007E375A"/>
    <w:rsid w:val="007E4542"/>
    <w:rsid w:val="007E56A9"/>
    <w:rsid w:val="007E5BBD"/>
    <w:rsid w:val="007E69B9"/>
    <w:rsid w:val="007F046C"/>
    <w:rsid w:val="007F0778"/>
    <w:rsid w:val="007F0975"/>
    <w:rsid w:val="007F20A0"/>
    <w:rsid w:val="007F4009"/>
    <w:rsid w:val="007F4E13"/>
    <w:rsid w:val="007F5F34"/>
    <w:rsid w:val="007F6E67"/>
    <w:rsid w:val="007F7DC4"/>
    <w:rsid w:val="008004ED"/>
    <w:rsid w:val="00801B0A"/>
    <w:rsid w:val="00801FE2"/>
    <w:rsid w:val="0080238F"/>
    <w:rsid w:val="00803A27"/>
    <w:rsid w:val="00804A49"/>
    <w:rsid w:val="00805521"/>
    <w:rsid w:val="008069B7"/>
    <w:rsid w:val="00810B82"/>
    <w:rsid w:val="008121E7"/>
    <w:rsid w:val="00812481"/>
    <w:rsid w:val="00812616"/>
    <w:rsid w:val="0081368F"/>
    <w:rsid w:val="00813A28"/>
    <w:rsid w:val="00813CEB"/>
    <w:rsid w:val="00813E08"/>
    <w:rsid w:val="00814BB9"/>
    <w:rsid w:val="0081522E"/>
    <w:rsid w:val="008168B7"/>
    <w:rsid w:val="00817FB0"/>
    <w:rsid w:val="00821FBE"/>
    <w:rsid w:val="00821FD4"/>
    <w:rsid w:val="008233D7"/>
    <w:rsid w:val="00823A23"/>
    <w:rsid w:val="008249F4"/>
    <w:rsid w:val="00825E15"/>
    <w:rsid w:val="00826FFE"/>
    <w:rsid w:val="008318A9"/>
    <w:rsid w:val="00834B4C"/>
    <w:rsid w:val="00834C57"/>
    <w:rsid w:val="00840F99"/>
    <w:rsid w:val="00841272"/>
    <w:rsid w:val="00844423"/>
    <w:rsid w:val="00850682"/>
    <w:rsid w:val="00850CB3"/>
    <w:rsid w:val="00851671"/>
    <w:rsid w:val="00852EF3"/>
    <w:rsid w:val="00853940"/>
    <w:rsid w:val="008573A1"/>
    <w:rsid w:val="008573A3"/>
    <w:rsid w:val="008575F6"/>
    <w:rsid w:val="00860602"/>
    <w:rsid w:val="008609E1"/>
    <w:rsid w:val="008617A7"/>
    <w:rsid w:val="00861DF9"/>
    <w:rsid w:val="008630D8"/>
    <w:rsid w:val="0086512E"/>
    <w:rsid w:val="0086571A"/>
    <w:rsid w:val="00866446"/>
    <w:rsid w:val="00866705"/>
    <w:rsid w:val="00866ED7"/>
    <w:rsid w:val="00870E03"/>
    <w:rsid w:val="00871029"/>
    <w:rsid w:val="0087126F"/>
    <w:rsid w:val="00871343"/>
    <w:rsid w:val="0087210F"/>
    <w:rsid w:val="0087350D"/>
    <w:rsid w:val="00874BE7"/>
    <w:rsid w:val="00877D0B"/>
    <w:rsid w:val="00882505"/>
    <w:rsid w:val="0088281F"/>
    <w:rsid w:val="00887C7D"/>
    <w:rsid w:val="00887DDC"/>
    <w:rsid w:val="00890141"/>
    <w:rsid w:val="00890D76"/>
    <w:rsid w:val="008927A9"/>
    <w:rsid w:val="00893377"/>
    <w:rsid w:val="008952F8"/>
    <w:rsid w:val="00896A7E"/>
    <w:rsid w:val="00896F53"/>
    <w:rsid w:val="008A0331"/>
    <w:rsid w:val="008A1372"/>
    <w:rsid w:val="008A14D3"/>
    <w:rsid w:val="008A2879"/>
    <w:rsid w:val="008A2B32"/>
    <w:rsid w:val="008A2F71"/>
    <w:rsid w:val="008A36AA"/>
    <w:rsid w:val="008A3B37"/>
    <w:rsid w:val="008A44F2"/>
    <w:rsid w:val="008A5523"/>
    <w:rsid w:val="008B0221"/>
    <w:rsid w:val="008B03CD"/>
    <w:rsid w:val="008B0933"/>
    <w:rsid w:val="008B145F"/>
    <w:rsid w:val="008B2103"/>
    <w:rsid w:val="008B4FA5"/>
    <w:rsid w:val="008B636F"/>
    <w:rsid w:val="008B7905"/>
    <w:rsid w:val="008B7941"/>
    <w:rsid w:val="008C1868"/>
    <w:rsid w:val="008C26E1"/>
    <w:rsid w:val="008C36EC"/>
    <w:rsid w:val="008C5DE8"/>
    <w:rsid w:val="008C6054"/>
    <w:rsid w:val="008D165B"/>
    <w:rsid w:val="008D4EA2"/>
    <w:rsid w:val="008E0760"/>
    <w:rsid w:val="008E08EE"/>
    <w:rsid w:val="008E20E9"/>
    <w:rsid w:val="008E2236"/>
    <w:rsid w:val="008E3477"/>
    <w:rsid w:val="008E4BBC"/>
    <w:rsid w:val="008E5040"/>
    <w:rsid w:val="008E5DAB"/>
    <w:rsid w:val="008F0924"/>
    <w:rsid w:val="008F1B4F"/>
    <w:rsid w:val="008F61C4"/>
    <w:rsid w:val="008F6B9A"/>
    <w:rsid w:val="008F6D18"/>
    <w:rsid w:val="008F7B64"/>
    <w:rsid w:val="008F7D1F"/>
    <w:rsid w:val="0090151E"/>
    <w:rsid w:val="009016AE"/>
    <w:rsid w:val="0090198A"/>
    <w:rsid w:val="0090254E"/>
    <w:rsid w:val="00902BF7"/>
    <w:rsid w:val="00904144"/>
    <w:rsid w:val="0090485D"/>
    <w:rsid w:val="0090520A"/>
    <w:rsid w:val="0090607C"/>
    <w:rsid w:val="009061C8"/>
    <w:rsid w:val="009073FB"/>
    <w:rsid w:val="009105B1"/>
    <w:rsid w:val="009120ED"/>
    <w:rsid w:val="009123E4"/>
    <w:rsid w:val="0091375C"/>
    <w:rsid w:val="00916090"/>
    <w:rsid w:val="00916108"/>
    <w:rsid w:val="0092090C"/>
    <w:rsid w:val="0092110A"/>
    <w:rsid w:val="0092167B"/>
    <w:rsid w:val="009237FA"/>
    <w:rsid w:val="0092443E"/>
    <w:rsid w:val="00925279"/>
    <w:rsid w:val="009307DF"/>
    <w:rsid w:val="00931635"/>
    <w:rsid w:val="00931B8F"/>
    <w:rsid w:val="00931FCB"/>
    <w:rsid w:val="00932AD5"/>
    <w:rsid w:val="00932AE1"/>
    <w:rsid w:val="00932F0F"/>
    <w:rsid w:val="009335FE"/>
    <w:rsid w:val="00935BED"/>
    <w:rsid w:val="00940B3E"/>
    <w:rsid w:val="00941C57"/>
    <w:rsid w:val="009424CB"/>
    <w:rsid w:val="00942C59"/>
    <w:rsid w:val="00942E42"/>
    <w:rsid w:val="00944ED1"/>
    <w:rsid w:val="00946039"/>
    <w:rsid w:val="00947106"/>
    <w:rsid w:val="00947B0C"/>
    <w:rsid w:val="00947E8B"/>
    <w:rsid w:val="00951225"/>
    <w:rsid w:val="00952918"/>
    <w:rsid w:val="009529B6"/>
    <w:rsid w:val="009540F5"/>
    <w:rsid w:val="00954F2C"/>
    <w:rsid w:val="00955BB5"/>
    <w:rsid w:val="00955FA5"/>
    <w:rsid w:val="00956D41"/>
    <w:rsid w:val="00957A44"/>
    <w:rsid w:val="00960E44"/>
    <w:rsid w:val="009611BD"/>
    <w:rsid w:val="0096266D"/>
    <w:rsid w:val="00962BB0"/>
    <w:rsid w:val="00965325"/>
    <w:rsid w:val="00965B07"/>
    <w:rsid w:val="009663F3"/>
    <w:rsid w:val="00967103"/>
    <w:rsid w:val="00967598"/>
    <w:rsid w:val="00971F25"/>
    <w:rsid w:val="00971FAE"/>
    <w:rsid w:val="00972F63"/>
    <w:rsid w:val="0097417E"/>
    <w:rsid w:val="00974FD1"/>
    <w:rsid w:val="00977871"/>
    <w:rsid w:val="00981A79"/>
    <w:rsid w:val="00981E3B"/>
    <w:rsid w:val="00982881"/>
    <w:rsid w:val="00984B2F"/>
    <w:rsid w:val="00984F2C"/>
    <w:rsid w:val="00986689"/>
    <w:rsid w:val="00986B59"/>
    <w:rsid w:val="00987C24"/>
    <w:rsid w:val="009905B4"/>
    <w:rsid w:val="009975A4"/>
    <w:rsid w:val="009A24C2"/>
    <w:rsid w:val="009A250F"/>
    <w:rsid w:val="009A25FE"/>
    <w:rsid w:val="009A36E6"/>
    <w:rsid w:val="009A3A02"/>
    <w:rsid w:val="009A3B8F"/>
    <w:rsid w:val="009A4C40"/>
    <w:rsid w:val="009A4F11"/>
    <w:rsid w:val="009A5C4F"/>
    <w:rsid w:val="009A6E44"/>
    <w:rsid w:val="009A783B"/>
    <w:rsid w:val="009A786D"/>
    <w:rsid w:val="009B022B"/>
    <w:rsid w:val="009B3F1D"/>
    <w:rsid w:val="009B44C8"/>
    <w:rsid w:val="009B4548"/>
    <w:rsid w:val="009B5EFE"/>
    <w:rsid w:val="009B6914"/>
    <w:rsid w:val="009B783F"/>
    <w:rsid w:val="009C0EFF"/>
    <w:rsid w:val="009C1533"/>
    <w:rsid w:val="009C25AF"/>
    <w:rsid w:val="009C3240"/>
    <w:rsid w:val="009C3294"/>
    <w:rsid w:val="009C3773"/>
    <w:rsid w:val="009C3859"/>
    <w:rsid w:val="009C3EAC"/>
    <w:rsid w:val="009C7997"/>
    <w:rsid w:val="009C7AF2"/>
    <w:rsid w:val="009D0B70"/>
    <w:rsid w:val="009D2DA1"/>
    <w:rsid w:val="009D38A8"/>
    <w:rsid w:val="009D42FB"/>
    <w:rsid w:val="009D45F5"/>
    <w:rsid w:val="009D6011"/>
    <w:rsid w:val="009E0122"/>
    <w:rsid w:val="009E0B42"/>
    <w:rsid w:val="009E0C8B"/>
    <w:rsid w:val="009E23AE"/>
    <w:rsid w:val="009E2CB6"/>
    <w:rsid w:val="009E4C1F"/>
    <w:rsid w:val="009E4C56"/>
    <w:rsid w:val="009E4D76"/>
    <w:rsid w:val="009E568C"/>
    <w:rsid w:val="009E696B"/>
    <w:rsid w:val="009E78C4"/>
    <w:rsid w:val="009F09D4"/>
    <w:rsid w:val="009F0C43"/>
    <w:rsid w:val="009F2E35"/>
    <w:rsid w:val="009F436A"/>
    <w:rsid w:val="009F4BA3"/>
    <w:rsid w:val="009F6D63"/>
    <w:rsid w:val="009F771C"/>
    <w:rsid w:val="00A001DD"/>
    <w:rsid w:val="00A003BC"/>
    <w:rsid w:val="00A00F26"/>
    <w:rsid w:val="00A024C4"/>
    <w:rsid w:val="00A03ACD"/>
    <w:rsid w:val="00A03D18"/>
    <w:rsid w:val="00A05220"/>
    <w:rsid w:val="00A077CF"/>
    <w:rsid w:val="00A0781B"/>
    <w:rsid w:val="00A10368"/>
    <w:rsid w:val="00A10477"/>
    <w:rsid w:val="00A129AE"/>
    <w:rsid w:val="00A13048"/>
    <w:rsid w:val="00A133A7"/>
    <w:rsid w:val="00A13D36"/>
    <w:rsid w:val="00A13F9A"/>
    <w:rsid w:val="00A1632D"/>
    <w:rsid w:val="00A16F37"/>
    <w:rsid w:val="00A17898"/>
    <w:rsid w:val="00A20611"/>
    <w:rsid w:val="00A2194D"/>
    <w:rsid w:val="00A235B1"/>
    <w:rsid w:val="00A23F18"/>
    <w:rsid w:val="00A256BF"/>
    <w:rsid w:val="00A259E1"/>
    <w:rsid w:val="00A26AF1"/>
    <w:rsid w:val="00A27069"/>
    <w:rsid w:val="00A3065A"/>
    <w:rsid w:val="00A30D60"/>
    <w:rsid w:val="00A315C7"/>
    <w:rsid w:val="00A31DD7"/>
    <w:rsid w:val="00A320AA"/>
    <w:rsid w:val="00A321F9"/>
    <w:rsid w:val="00A32485"/>
    <w:rsid w:val="00A32652"/>
    <w:rsid w:val="00A4030D"/>
    <w:rsid w:val="00A40B2D"/>
    <w:rsid w:val="00A4221D"/>
    <w:rsid w:val="00A42987"/>
    <w:rsid w:val="00A439FE"/>
    <w:rsid w:val="00A440D3"/>
    <w:rsid w:val="00A44832"/>
    <w:rsid w:val="00A44C4A"/>
    <w:rsid w:val="00A44CF5"/>
    <w:rsid w:val="00A45A2C"/>
    <w:rsid w:val="00A45E45"/>
    <w:rsid w:val="00A46048"/>
    <w:rsid w:val="00A466F8"/>
    <w:rsid w:val="00A4769B"/>
    <w:rsid w:val="00A4778D"/>
    <w:rsid w:val="00A50176"/>
    <w:rsid w:val="00A519CC"/>
    <w:rsid w:val="00A54231"/>
    <w:rsid w:val="00A545D4"/>
    <w:rsid w:val="00A55C41"/>
    <w:rsid w:val="00A56463"/>
    <w:rsid w:val="00A56D28"/>
    <w:rsid w:val="00A572E5"/>
    <w:rsid w:val="00A574F9"/>
    <w:rsid w:val="00A57D9F"/>
    <w:rsid w:val="00A60EE7"/>
    <w:rsid w:val="00A62692"/>
    <w:rsid w:val="00A634F7"/>
    <w:rsid w:val="00A63C18"/>
    <w:rsid w:val="00A6437D"/>
    <w:rsid w:val="00A64524"/>
    <w:rsid w:val="00A64660"/>
    <w:rsid w:val="00A648AD"/>
    <w:rsid w:val="00A67A8D"/>
    <w:rsid w:val="00A71368"/>
    <w:rsid w:val="00A7321A"/>
    <w:rsid w:val="00A7391A"/>
    <w:rsid w:val="00A73A45"/>
    <w:rsid w:val="00A7435B"/>
    <w:rsid w:val="00A75F5B"/>
    <w:rsid w:val="00A778D6"/>
    <w:rsid w:val="00A77CBE"/>
    <w:rsid w:val="00A81BAA"/>
    <w:rsid w:val="00A82173"/>
    <w:rsid w:val="00A8329F"/>
    <w:rsid w:val="00A8336A"/>
    <w:rsid w:val="00A83788"/>
    <w:rsid w:val="00A846F1"/>
    <w:rsid w:val="00A8480C"/>
    <w:rsid w:val="00A849C4"/>
    <w:rsid w:val="00A84A7F"/>
    <w:rsid w:val="00A85FF6"/>
    <w:rsid w:val="00A874FC"/>
    <w:rsid w:val="00A90786"/>
    <w:rsid w:val="00A909D1"/>
    <w:rsid w:val="00A90C3D"/>
    <w:rsid w:val="00A9165F"/>
    <w:rsid w:val="00A9240E"/>
    <w:rsid w:val="00A94B9D"/>
    <w:rsid w:val="00A96E92"/>
    <w:rsid w:val="00A96F39"/>
    <w:rsid w:val="00AA0871"/>
    <w:rsid w:val="00AA097D"/>
    <w:rsid w:val="00AA3727"/>
    <w:rsid w:val="00AA393B"/>
    <w:rsid w:val="00AA3FC9"/>
    <w:rsid w:val="00AA5D1E"/>
    <w:rsid w:val="00AA759F"/>
    <w:rsid w:val="00AA7926"/>
    <w:rsid w:val="00AA7C8A"/>
    <w:rsid w:val="00AB0005"/>
    <w:rsid w:val="00AB081A"/>
    <w:rsid w:val="00AB0CE4"/>
    <w:rsid w:val="00AB0E0D"/>
    <w:rsid w:val="00AB1DAA"/>
    <w:rsid w:val="00AB2748"/>
    <w:rsid w:val="00AB2E43"/>
    <w:rsid w:val="00AB5132"/>
    <w:rsid w:val="00AB6C5A"/>
    <w:rsid w:val="00AC0110"/>
    <w:rsid w:val="00AC0383"/>
    <w:rsid w:val="00AC0522"/>
    <w:rsid w:val="00AC0553"/>
    <w:rsid w:val="00AC29F3"/>
    <w:rsid w:val="00AC3169"/>
    <w:rsid w:val="00AC4EBB"/>
    <w:rsid w:val="00AC528F"/>
    <w:rsid w:val="00AC5454"/>
    <w:rsid w:val="00AC59ED"/>
    <w:rsid w:val="00AC5C1A"/>
    <w:rsid w:val="00AD0D11"/>
    <w:rsid w:val="00AD1F62"/>
    <w:rsid w:val="00AD2131"/>
    <w:rsid w:val="00AD2256"/>
    <w:rsid w:val="00AD4312"/>
    <w:rsid w:val="00AD51AC"/>
    <w:rsid w:val="00AD57CC"/>
    <w:rsid w:val="00AD5B7A"/>
    <w:rsid w:val="00AD6ED7"/>
    <w:rsid w:val="00AD7B29"/>
    <w:rsid w:val="00AE0094"/>
    <w:rsid w:val="00AE0C11"/>
    <w:rsid w:val="00AE13E1"/>
    <w:rsid w:val="00AE2422"/>
    <w:rsid w:val="00AE31B3"/>
    <w:rsid w:val="00AE48F6"/>
    <w:rsid w:val="00AE5940"/>
    <w:rsid w:val="00AE6AC8"/>
    <w:rsid w:val="00AE78AC"/>
    <w:rsid w:val="00AF14BD"/>
    <w:rsid w:val="00AF1EC2"/>
    <w:rsid w:val="00AF2D0A"/>
    <w:rsid w:val="00AF48D1"/>
    <w:rsid w:val="00AF7DA2"/>
    <w:rsid w:val="00B0034C"/>
    <w:rsid w:val="00B00C35"/>
    <w:rsid w:val="00B018B7"/>
    <w:rsid w:val="00B02CB7"/>
    <w:rsid w:val="00B02EA1"/>
    <w:rsid w:val="00B0484B"/>
    <w:rsid w:val="00B10065"/>
    <w:rsid w:val="00B10123"/>
    <w:rsid w:val="00B114C3"/>
    <w:rsid w:val="00B13399"/>
    <w:rsid w:val="00B135DF"/>
    <w:rsid w:val="00B14A49"/>
    <w:rsid w:val="00B15FEE"/>
    <w:rsid w:val="00B17268"/>
    <w:rsid w:val="00B21ADD"/>
    <w:rsid w:val="00B21BF8"/>
    <w:rsid w:val="00B22A4F"/>
    <w:rsid w:val="00B22EED"/>
    <w:rsid w:val="00B24310"/>
    <w:rsid w:val="00B24943"/>
    <w:rsid w:val="00B24AA4"/>
    <w:rsid w:val="00B30B69"/>
    <w:rsid w:val="00B316A6"/>
    <w:rsid w:val="00B3206B"/>
    <w:rsid w:val="00B33571"/>
    <w:rsid w:val="00B33CBB"/>
    <w:rsid w:val="00B351F1"/>
    <w:rsid w:val="00B35CE3"/>
    <w:rsid w:val="00B36FD0"/>
    <w:rsid w:val="00B37764"/>
    <w:rsid w:val="00B40BBB"/>
    <w:rsid w:val="00B417D4"/>
    <w:rsid w:val="00B43AB1"/>
    <w:rsid w:val="00B43CE3"/>
    <w:rsid w:val="00B44B24"/>
    <w:rsid w:val="00B46A9F"/>
    <w:rsid w:val="00B473F4"/>
    <w:rsid w:val="00B47856"/>
    <w:rsid w:val="00B47B0F"/>
    <w:rsid w:val="00B50F7B"/>
    <w:rsid w:val="00B51129"/>
    <w:rsid w:val="00B51418"/>
    <w:rsid w:val="00B548AD"/>
    <w:rsid w:val="00B55DBB"/>
    <w:rsid w:val="00B57529"/>
    <w:rsid w:val="00B5773F"/>
    <w:rsid w:val="00B57E6A"/>
    <w:rsid w:val="00B62846"/>
    <w:rsid w:val="00B62A70"/>
    <w:rsid w:val="00B647ED"/>
    <w:rsid w:val="00B65C3D"/>
    <w:rsid w:val="00B67536"/>
    <w:rsid w:val="00B675E4"/>
    <w:rsid w:val="00B71C91"/>
    <w:rsid w:val="00B723C2"/>
    <w:rsid w:val="00B72A69"/>
    <w:rsid w:val="00B72C20"/>
    <w:rsid w:val="00B73504"/>
    <w:rsid w:val="00B7632A"/>
    <w:rsid w:val="00B7787A"/>
    <w:rsid w:val="00B77E60"/>
    <w:rsid w:val="00B80AC1"/>
    <w:rsid w:val="00B80F1B"/>
    <w:rsid w:val="00B81202"/>
    <w:rsid w:val="00B815AC"/>
    <w:rsid w:val="00B8212B"/>
    <w:rsid w:val="00B82F0D"/>
    <w:rsid w:val="00B83E7A"/>
    <w:rsid w:val="00B840E4"/>
    <w:rsid w:val="00B84127"/>
    <w:rsid w:val="00B84D90"/>
    <w:rsid w:val="00B851FF"/>
    <w:rsid w:val="00B85411"/>
    <w:rsid w:val="00B856C1"/>
    <w:rsid w:val="00B85D4A"/>
    <w:rsid w:val="00B86147"/>
    <w:rsid w:val="00B86D0E"/>
    <w:rsid w:val="00B86FD0"/>
    <w:rsid w:val="00B87152"/>
    <w:rsid w:val="00B87FF0"/>
    <w:rsid w:val="00B907F9"/>
    <w:rsid w:val="00B91607"/>
    <w:rsid w:val="00B93186"/>
    <w:rsid w:val="00B97A56"/>
    <w:rsid w:val="00BA674F"/>
    <w:rsid w:val="00BA69EB"/>
    <w:rsid w:val="00BA7D22"/>
    <w:rsid w:val="00BB0C2B"/>
    <w:rsid w:val="00BB13E3"/>
    <w:rsid w:val="00BB20F3"/>
    <w:rsid w:val="00BB3CD7"/>
    <w:rsid w:val="00BB6B90"/>
    <w:rsid w:val="00BB74FB"/>
    <w:rsid w:val="00BB787F"/>
    <w:rsid w:val="00BB7A31"/>
    <w:rsid w:val="00BC13ED"/>
    <w:rsid w:val="00BC28F1"/>
    <w:rsid w:val="00BC2F76"/>
    <w:rsid w:val="00BC77C4"/>
    <w:rsid w:val="00BD0D05"/>
    <w:rsid w:val="00BD22B1"/>
    <w:rsid w:val="00BD2B44"/>
    <w:rsid w:val="00BD2F67"/>
    <w:rsid w:val="00BD433A"/>
    <w:rsid w:val="00BD4658"/>
    <w:rsid w:val="00BD5569"/>
    <w:rsid w:val="00BD5835"/>
    <w:rsid w:val="00BD6BD1"/>
    <w:rsid w:val="00BD6C59"/>
    <w:rsid w:val="00BD7DC5"/>
    <w:rsid w:val="00BD7E56"/>
    <w:rsid w:val="00BE237C"/>
    <w:rsid w:val="00BE273B"/>
    <w:rsid w:val="00BE28ED"/>
    <w:rsid w:val="00BE46A5"/>
    <w:rsid w:val="00BE5953"/>
    <w:rsid w:val="00BE5EFE"/>
    <w:rsid w:val="00BE749F"/>
    <w:rsid w:val="00BF1170"/>
    <w:rsid w:val="00BF2472"/>
    <w:rsid w:val="00BF57AC"/>
    <w:rsid w:val="00BF58F1"/>
    <w:rsid w:val="00BF751E"/>
    <w:rsid w:val="00BF7A1D"/>
    <w:rsid w:val="00BF7EB8"/>
    <w:rsid w:val="00C00155"/>
    <w:rsid w:val="00C00951"/>
    <w:rsid w:val="00C00A0A"/>
    <w:rsid w:val="00C013F9"/>
    <w:rsid w:val="00C019D5"/>
    <w:rsid w:val="00C0275D"/>
    <w:rsid w:val="00C02AAF"/>
    <w:rsid w:val="00C02BEC"/>
    <w:rsid w:val="00C02CF7"/>
    <w:rsid w:val="00C04678"/>
    <w:rsid w:val="00C04DFB"/>
    <w:rsid w:val="00C05779"/>
    <w:rsid w:val="00C066A9"/>
    <w:rsid w:val="00C11F08"/>
    <w:rsid w:val="00C14B30"/>
    <w:rsid w:val="00C167EC"/>
    <w:rsid w:val="00C17E12"/>
    <w:rsid w:val="00C206D9"/>
    <w:rsid w:val="00C2159C"/>
    <w:rsid w:val="00C219B1"/>
    <w:rsid w:val="00C21E94"/>
    <w:rsid w:val="00C2373E"/>
    <w:rsid w:val="00C23E50"/>
    <w:rsid w:val="00C24CE8"/>
    <w:rsid w:val="00C253DC"/>
    <w:rsid w:val="00C26001"/>
    <w:rsid w:val="00C2698B"/>
    <w:rsid w:val="00C27C04"/>
    <w:rsid w:val="00C300E0"/>
    <w:rsid w:val="00C30666"/>
    <w:rsid w:val="00C3158D"/>
    <w:rsid w:val="00C337F7"/>
    <w:rsid w:val="00C35A93"/>
    <w:rsid w:val="00C36C89"/>
    <w:rsid w:val="00C37C70"/>
    <w:rsid w:val="00C4036D"/>
    <w:rsid w:val="00C418E7"/>
    <w:rsid w:val="00C41D95"/>
    <w:rsid w:val="00C42E13"/>
    <w:rsid w:val="00C4612E"/>
    <w:rsid w:val="00C46A13"/>
    <w:rsid w:val="00C46FE1"/>
    <w:rsid w:val="00C525DA"/>
    <w:rsid w:val="00C53405"/>
    <w:rsid w:val="00C541AD"/>
    <w:rsid w:val="00C55B0F"/>
    <w:rsid w:val="00C573C1"/>
    <w:rsid w:val="00C62561"/>
    <w:rsid w:val="00C62D8D"/>
    <w:rsid w:val="00C63F3F"/>
    <w:rsid w:val="00C66752"/>
    <w:rsid w:val="00C674A1"/>
    <w:rsid w:val="00C67A53"/>
    <w:rsid w:val="00C7076C"/>
    <w:rsid w:val="00C746A8"/>
    <w:rsid w:val="00C7565F"/>
    <w:rsid w:val="00C80160"/>
    <w:rsid w:val="00C80180"/>
    <w:rsid w:val="00C81C35"/>
    <w:rsid w:val="00C82F27"/>
    <w:rsid w:val="00C85F95"/>
    <w:rsid w:val="00C87AB0"/>
    <w:rsid w:val="00C90C0C"/>
    <w:rsid w:val="00C90E67"/>
    <w:rsid w:val="00C90EE5"/>
    <w:rsid w:val="00C941C3"/>
    <w:rsid w:val="00C94888"/>
    <w:rsid w:val="00C94E43"/>
    <w:rsid w:val="00C95E23"/>
    <w:rsid w:val="00C96745"/>
    <w:rsid w:val="00C972EA"/>
    <w:rsid w:val="00CA1909"/>
    <w:rsid w:val="00CA39D7"/>
    <w:rsid w:val="00CA3AD1"/>
    <w:rsid w:val="00CA4674"/>
    <w:rsid w:val="00CA4810"/>
    <w:rsid w:val="00CA485A"/>
    <w:rsid w:val="00CA4B01"/>
    <w:rsid w:val="00CA4E09"/>
    <w:rsid w:val="00CB0391"/>
    <w:rsid w:val="00CB11D6"/>
    <w:rsid w:val="00CB1D5F"/>
    <w:rsid w:val="00CB2E76"/>
    <w:rsid w:val="00CB3177"/>
    <w:rsid w:val="00CB4C5A"/>
    <w:rsid w:val="00CB4CE7"/>
    <w:rsid w:val="00CB71FA"/>
    <w:rsid w:val="00CB75E6"/>
    <w:rsid w:val="00CC02AA"/>
    <w:rsid w:val="00CC06B1"/>
    <w:rsid w:val="00CC1238"/>
    <w:rsid w:val="00CC13CC"/>
    <w:rsid w:val="00CC1465"/>
    <w:rsid w:val="00CC15A1"/>
    <w:rsid w:val="00CC1C3A"/>
    <w:rsid w:val="00CC1CD1"/>
    <w:rsid w:val="00CC24C6"/>
    <w:rsid w:val="00CC34D9"/>
    <w:rsid w:val="00CC7D06"/>
    <w:rsid w:val="00CD1AF9"/>
    <w:rsid w:val="00CD6397"/>
    <w:rsid w:val="00CD63A7"/>
    <w:rsid w:val="00CD749F"/>
    <w:rsid w:val="00CD79A9"/>
    <w:rsid w:val="00CE0C18"/>
    <w:rsid w:val="00CE0FCF"/>
    <w:rsid w:val="00CE1BC9"/>
    <w:rsid w:val="00CE1E44"/>
    <w:rsid w:val="00CE219D"/>
    <w:rsid w:val="00CE24E7"/>
    <w:rsid w:val="00CE33C1"/>
    <w:rsid w:val="00CE367E"/>
    <w:rsid w:val="00CE43D1"/>
    <w:rsid w:val="00CE4BA4"/>
    <w:rsid w:val="00CF04C7"/>
    <w:rsid w:val="00CF3601"/>
    <w:rsid w:val="00CF41BA"/>
    <w:rsid w:val="00CF4672"/>
    <w:rsid w:val="00CF606B"/>
    <w:rsid w:val="00CF62E6"/>
    <w:rsid w:val="00CF6D50"/>
    <w:rsid w:val="00D0004A"/>
    <w:rsid w:val="00D000E0"/>
    <w:rsid w:val="00D01D68"/>
    <w:rsid w:val="00D0247D"/>
    <w:rsid w:val="00D03616"/>
    <w:rsid w:val="00D04075"/>
    <w:rsid w:val="00D057AB"/>
    <w:rsid w:val="00D05F4D"/>
    <w:rsid w:val="00D0679A"/>
    <w:rsid w:val="00D072D0"/>
    <w:rsid w:val="00D1028B"/>
    <w:rsid w:val="00D109C9"/>
    <w:rsid w:val="00D120AF"/>
    <w:rsid w:val="00D13617"/>
    <w:rsid w:val="00D13E6B"/>
    <w:rsid w:val="00D146FE"/>
    <w:rsid w:val="00D14DF8"/>
    <w:rsid w:val="00D15F2D"/>
    <w:rsid w:val="00D173AB"/>
    <w:rsid w:val="00D212F5"/>
    <w:rsid w:val="00D22857"/>
    <w:rsid w:val="00D23055"/>
    <w:rsid w:val="00D24845"/>
    <w:rsid w:val="00D24B71"/>
    <w:rsid w:val="00D25096"/>
    <w:rsid w:val="00D25905"/>
    <w:rsid w:val="00D25D92"/>
    <w:rsid w:val="00D25EC7"/>
    <w:rsid w:val="00D263AD"/>
    <w:rsid w:val="00D26EF3"/>
    <w:rsid w:val="00D303AA"/>
    <w:rsid w:val="00D309D4"/>
    <w:rsid w:val="00D30AAA"/>
    <w:rsid w:val="00D318AC"/>
    <w:rsid w:val="00D3288D"/>
    <w:rsid w:val="00D32934"/>
    <w:rsid w:val="00D3331C"/>
    <w:rsid w:val="00D33E0B"/>
    <w:rsid w:val="00D3405E"/>
    <w:rsid w:val="00D34445"/>
    <w:rsid w:val="00D34CC5"/>
    <w:rsid w:val="00D357CA"/>
    <w:rsid w:val="00D36049"/>
    <w:rsid w:val="00D3647E"/>
    <w:rsid w:val="00D36C53"/>
    <w:rsid w:val="00D406FA"/>
    <w:rsid w:val="00D40B14"/>
    <w:rsid w:val="00D43082"/>
    <w:rsid w:val="00D43713"/>
    <w:rsid w:val="00D44F5C"/>
    <w:rsid w:val="00D46A33"/>
    <w:rsid w:val="00D47C31"/>
    <w:rsid w:val="00D515D0"/>
    <w:rsid w:val="00D5170C"/>
    <w:rsid w:val="00D52C72"/>
    <w:rsid w:val="00D52FCF"/>
    <w:rsid w:val="00D53430"/>
    <w:rsid w:val="00D54856"/>
    <w:rsid w:val="00D6049A"/>
    <w:rsid w:val="00D62303"/>
    <w:rsid w:val="00D62DA7"/>
    <w:rsid w:val="00D62FB9"/>
    <w:rsid w:val="00D63391"/>
    <w:rsid w:val="00D63533"/>
    <w:rsid w:val="00D652E5"/>
    <w:rsid w:val="00D6580B"/>
    <w:rsid w:val="00D6656A"/>
    <w:rsid w:val="00D66D52"/>
    <w:rsid w:val="00D67F3A"/>
    <w:rsid w:val="00D71AD1"/>
    <w:rsid w:val="00D72121"/>
    <w:rsid w:val="00D7457E"/>
    <w:rsid w:val="00D75CF1"/>
    <w:rsid w:val="00D75E3B"/>
    <w:rsid w:val="00D77BA7"/>
    <w:rsid w:val="00D77D49"/>
    <w:rsid w:val="00D8053E"/>
    <w:rsid w:val="00D81DD7"/>
    <w:rsid w:val="00D82B35"/>
    <w:rsid w:val="00D83952"/>
    <w:rsid w:val="00D83DCB"/>
    <w:rsid w:val="00D842E3"/>
    <w:rsid w:val="00D84F77"/>
    <w:rsid w:val="00D870CF"/>
    <w:rsid w:val="00D874F0"/>
    <w:rsid w:val="00D90EFF"/>
    <w:rsid w:val="00D918F3"/>
    <w:rsid w:val="00D92428"/>
    <w:rsid w:val="00D932B1"/>
    <w:rsid w:val="00D93BE8"/>
    <w:rsid w:val="00D93CE7"/>
    <w:rsid w:val="00D93DA6"/>
    <w:rsid w:val="00D93E36"/>
    <w:rsid w:val="00D9583D"/>
    <w:rsid w:val="00D96912"/>
    <w:rsid w:val="00D96E79"/>
    <w:rsid w:val="00DA10F1"/>
    <w:rsid w:val="00DA222B"/>
    <w:rsid w:val="00DA24D4"/>
    <w:rsid w:val="00DA2618"/>
    <w:rsid w:val="00DA26A4"/>
    <w:rsid w:val="00DA30CD"/>
    <w:rsid w:val="00DA4441"/>
    <w:rsid w:val="00DA51EC"/>
    <w:rsid w:val="00DA6C3C"/>
    <w:rsid w:val="00DA7566"/>
    <w:rsid w:val="00DB0EEE"/>
    <w:rsid w:val="00DB13B8"/>
    <w:rsid w:val="00DB274D"/>
    <w:rsid w:val="00DB3821"/>
    <w:rsid w:val="00DB64C9"/>
    <w:rsid w:val="00DB6C8A"/>
    <w:rsid w:val="00DB7FE4"/>
    <w:rsid w:val="00DC047A"/>
    <w:rsid w:val="00DC1C4C"/>
    <w:rsid w:val="00DC326E"/>
    <w:rsid w:val="00DC3973"/>
    <w:rsid w:val="00DC3BCC"/>
    <w:rsid w:val="00DC3D27"/>
    <w:rsid w:val="00DC3FEC"/>
    <w:rsid w:val="00DC4941"/>
    <w:rsid w:val="00DC4E9A"/>
    <w:rsid w:val="00DC565E"/>
    <w:rsid w:val="00DC5B4E"/>
    <w:rsid w:val="00DC6A89"/>
    <w:rsid w:val="00DC713C"/>
    <w:rsid w:val="00DC7DB1"/>
    <w:rsid w:val="00DD002F"/>
    <w:rsid w:val="00DD1AB5"/>
    <w:rsid w:val="00DD24C1"/>
    <w:rsid w:val="00DD3C0B"/>
    <w:rsid w:val="00DD4371"/>
    <w:rsid w:val="00DD4C85"/>
    <w:rsid w:val="00DD56AF"/>
    <w:rsid w:val="00DD6F12"/>
    <w:rsid w:val="00DD776F"/>
    <w:rsid w:val="00DE0AAE"/>
    <w:rsid w:val="00DE0E8A"/>
    <w:rsid w:val="00DE31FD"/>
    <w:rsid w:val="00DE4EA1"/>
    <w:rsid w:val="00DE5E13"/>
    <w:rsid w:val="00DE5E89"/>
    <w:rsid w:val="00DE633A"/>
    <w:rsid w:val="00DE6FB4"/>
    <w:rsid w:val="00DE7546"/>
    <w:rsid w:val="00DE7C0F"/>
    <w:rsid w:val="00DF15C5"/>
    <w:rsid w:val="00DF426F"/>
    <w:rsid w:val="00DF443F"/>
    <w:rsid w:val="00DF465B"/>
    <w:rsid w:val="00DF5D0F"/>
    <w:rsid w:val="00DF5D22"/>
    <w:rsid w:val="00E000A8"/>
    <w:rsid w:val="00E00643"/>
    <w:rsid w:val="00E023D9"/>
    <w:rsid w:val="00E05869"/>
    <w:rsid w:val="00E107AB"/>
    <w:rsid w:val="00E11516"/>
    <w:rsid w:val="00E12B69"/>
    <w:rsid w:val="00E15669"/>
    <w:rsid w:val="00E15B3D"/>
    <w:rsid w:val="00E15D89"/>
    <w:rsid w:val="00E16697"/>
    <w:rsid w:val="00E16C97"/>
    <w:rsid w:val="00E17D81"/>
    <w:rsid w:val="00E203CB"/>
    <w:rsid w:val="00E224C3"/>
    <w:rsid w:val="00E234E6"/>
    <w:rsid w:val="00E2409A"/>
    <w:rsid w:val="00E24F8A"/>
    <w:rsid w:val="00E2541D"/>
    <w:rsid w:val="00E26B86"/>
    <w:rsid w:val="00E275E6"/>
    <w:rsid w:val="00E302B8"/>
    <w:rsid w:val="00E30B7C"/>
    <w:rsid w:val="00E31816"/>
    <w:rsid w:val="00E34833"/>
    <w:rsid w:val="00E34B8C"/>
    <w:rsid w:val="00E36C50"/>
    <w:rsid w:val="00E3774D"/>
    <w:rsid w:val="00E408D3"/>
    <w:rsid w:val="00E41C97"/>
    <w:rsid w:val="00E43428"/>
    <w:rsid w:val="00E44428"/>
    <w:rsid w:val="00E4519C"/>
    <w:rsid w:val="00E4746B"/>
    <w:rsid w:val="00E477EE"/>
    <w:rsid w:val="00E5079E"/>
    <w:rsid w:val="00E50BDE"/>
    <w:rsid w:val="00E50DAD"/>
    <w:rsid w:val="00E5140B"/>
    <w:rsid w:val="00E519D8"/>
    <w:rsid w:val="00E5298F"/>
    <w:rsid w:val="00E5300C"/>
    <w:rsid w:val="00E54211"/>
    <w:rsid w:val="00E54362"/>
    <w:rsid w:val="00E54754"/>
    <w:rsid w:val="00E547B9"/>
    <w:rsid w:val="00E547D2"/>
    <w:rsid w:val="00E5489E"/>
    <w:rsid w:val="00E550EE"/>
    <w:rsid w:val="00E56C09"/>
    <w:rsid w:val="00E573CD"/>
    <w:rsid w:val="00E624F0"/>
    <w:rsid w:val="00E62DA3"/>
    <w:rsid w:val="00E6369F"/>
    <w:rsid w:val="00E654C9"/>
    <w:rsid w:val="00E66B0C"/>
    <w:rsid w:val="00E67B4E"/>
    <w:rsid w:val="00E730F7"/>
    <w:rsid w:val="00E74B6C"/>
    <w:rsid w:val="00E75649"/>
    <w:rsid w:val="00E76881"/>
    <w:rsid w:val="00E76B6D"/>
    <w:rsid w:val="00E801F8"/>
    <w:rsid w:val="00E81F84"/>
    <w:rsid w:val="00E82334"/>
    <w:rsid w:val="00E83567"/>
    <w:rsid w:val="00E83864"/>
    <w:rsid w:val="00E83A0B"/>
    <w:rsid w:val="00E84D50"/>
    <w:rsid w:val="00E84E38"/>
    <w:rsid w:val="00E8549F"/>
    <w:rsid w:val="00E86484"/>
    <w:rsid w:val="00E8689F"/>
    <w:rsid w:val="00E87F10"/>
    <w:rsid w:val="00E90B86"/>
    <w:rsid w:val="00E91B7B"/>
    <w:rsid w:val="00E920AB"/>
    <w:rsid w:val="00E9384D"/>
    <w:rsid w:val="00E938E8"/>
    <w:rsid w:val="00E94274"/>
    <w:rsid w:val="00E97359"/>
    <w:rsid w:val="00EA0CB9"/>
    <w:rsid w:val="00EA1797"/>
    <w:rsid w:val="00EA2BFD"/>
    <w:rsid w:val="00EA34BB"/>
    <w:rsid w:val="00EA3E86"/>
    <w:rsid w:val="00EA4294"/>
    <w:rsid w:val="00EA5647"/>
    <w:rsid w:val="00EA5716"/>
    <w:rsid w:val="00EA5EAA"/>
    <w:rsid w:val="00EA70BE"/>
    <w:rsid w:val="00EA762F"/>
    <w:rsid w:val="00EB088C"/>
    <w:rsid w:val="00EB08EE"/>
    <w:rsid w:val="00EB1ABD"/>
    <w:rsid w:val="00EB2FD3"/>
    <w:rsid w:val="00EB44C2"/>
    <w:rsid w:val="00EB62CA"/>
    <w:rsid w:val="00EB6B32"/>
    <w:rsid w:val="00EB713D"/>
    <w:rsid w:val="00EB778A"/>
    <w:rsid w:val="00EC0AE7"/>
    <w:rsid w:val="00EC51A1"/>
    <w:rsid w:val="00EC608A"/>
    <w:rsid w:val="00EC732A"/>
    <w:rsid w:val="00EC7FD9"/>
    <w:rsid w:val="00ED0B52"/>
    <w:rsid w:val="00ED0DF3"/>
    <w:rsid w:val="00ED1B78"/>
    <w:rsid w:val="00ED1CA0"/>
    <w:rsid w:val="00ED226E"/>
    <w:rsid w:val="00ED5122"/>
    <w:rsid w:val="00ED5732"/>
    <w:rsid w:val="00ED79CA"/>
    <w:rsid w:val="00EE0030"/>
    <w:rsid w:val="00EE0653"/>
    <w:rsid w:val="00EE1276"/>
    <w:rsid w:val="00EE12B0"/>
    <w:rsid w:val="00EE14E5"/>
    <w:rsid w:val="00EE2CF5"/>
    <w:rsid w:val="00EE500E"/>
    <w:rsid w:val="00EE7F34"/>
    <w:rsid w:val="00EF0A10"/>
    <w:rsid w:val="00EF1207"/>
    <w:rsid w:val="00EF1BC8"/>
    <w:rsid w:val="00EF1F32"/>
    <w:rsid w:val="00EF200E"/>
    <w:rsid w:val="00EF221D"/>
    <w:rsid w:val="00EF23CA"/>
    <w:rsid w:val="00EF289A"/>
    <w:rsid w:val="00EF330E"/>
    <w:rsid w:val="00EF450C"/>
    <w:rsid w:val="00EF4741"/>
    <w:rsid w:val="00EF5BE6"/>
    <w:rsid w:val="00EF73A8"/>
    <w:rsid w:val="00EF73C0"/>
    <w:rsid w:val="00F0103E"/>
    <w:rsid w:val="00F0125E"/>
    <w:rsid w:val="00F01C52"/>
    <w:rsid w:val="00F022B2"/>
    <w:rsid w:val="00F02C0A"/>
    <w:rsid w:val="00F03E64"/>
    <w:rsid w:val="00F042D6"/>
    <w:rsid w:val="00F045E4"/>
    <w:rsid w:val="00F0625A"/>
    <w:rsid w:val="00F07432"/>
    <w:rsid w:val="00F07F26"/>
    <w:rsid w:val="00F102F4"/>
    <w:rsid w:val="00F11025"/>
    <w:rsid w:val="00F11D1D"/>
    <w:rsid w:val="00F12D77"/>
    <w:rsid w:val="00F12EF5"/>
    <w:rsid w:val="00F144D1"/>
    <w:rsid w:val="00F146A1"/>
    <w:rsid w:val="00F154FE"/>
    <w:rsid w:val="00F15851"/>
    <w:rsid w:val="00F17A7D"/>
    <w:rsid w:val="00F21B10"/>
    <w:rsid w:val="00F26741"/>
    <w:rsid w:val="00F267EE"/>
    <w:rsid w:val="00F26DE7"/>
    <w:rsid w:val="00F2711B"/>
    <w:rsid w:val="00F274FA"/>
    <w:rsid w:val="00F30C24"/>
    <w:rsid w:val="00F311A9"/>
    <w:rsid w:val="00F3464A"/>
    <w:rsid w:val="00F346C7"/>
    <w:rsid w:val="00F34821"/>
    <w:rsid w:val="00F3525E"/>
    <w:rsid w:val="00F356E4"/>
    <w:rsid w:val="00F36E10"/>
    <w:rsid w:val="00F373EA"/>
    <w:rsid w:val="00F416F3"/>
    <w:rsid w:val="00F420C2"/>
    <w:rsid w:val="00F430C2"/>
    <w:rsid w:val="00F435CB"/>
    <w:rsid w:val="00F44B0A"/>
    <w:rsid w:val="00F45057"/>
    <w:rsid w:val="00F46337"/>
    <w:rsid w:val="00F4687C"/>
    <w:rsid w:val="00F4712B"/>
    <w:rsid w:val="00F471BB"/>
    <w:rsid w:val="00F51CDA"/>
    <w:rsid w:val="00F53509"/>
    <w:rsid w:val="00F535A9"/>
    <w:rsid w:val="00F53EEB"/>
    <w:rsid w:val="00F54083"/>
    <w:rsid w:val="00F5423E"/>
    <w:rsid w:val="00F61889"/>
    <w:rsid w:val="00F61C26"/>
    <w:rsid w:val="00F62372"/>
    <w:rsid w:val="00F626E9"/>
    <w:rsid w:val="00F647C6"/>
    <w:rsid w:val="00F64C71"/>
    <w:rsid w:val="00F665EC"/>
    <w:rsid w:val="00F67789"/>
    <w:rsid w:val="00F70A3A"/>
    <w:rsid w:val="00F71F95"/>
    <w:rsid w:val="00F71FF8"/>
    <w:rsid w:val="00F72134"/>
    <w:rsid w:val="00F72AB1"/>
    <w:rsid w:val="00F730BE"/>
    <w:rsid w:val="00F74027"/>
    <w:rsid w:val="00F745D4"/>
    <w:rsid w:val="00F75165"/>
    <w:rsid w:val="00F76627"/>
    <w:rsid w:val="00F77B48"/>
    <w:rsid w:val="00F77BAD"/>
    <w:rsid w:val="00F81E41"/>
    <w:rsid w:val="00F8210E"/>
    <w:rsid w:val="00F84037"/>
    <w:rsid w:val="00F856E6"/>
    <w:rsid w:val="00F85883"/>
    <w:rsid w:val="00F859F5"/>
    <w:rsid w:val="00F86712"/>
    <w:rsid w:val="00F87BF3"/>
    <w:rsid w:val="00F87C79"/>
    <w:rsid w:val="00F90935"/>
    <w:rsid w:val="00F92D14"/>
    <w:rsid w:val="00F96262"/>
    <w:rsid w:val="00F96BB0"/>
    <w:rsid w:val="00F974D6"/>
    <w:rsid w:val="00FA0953"/>
    <w:rsid w:val="00FA0B68"/>
    <w:rsid w:val="00FA1B2D"/>
    <w:rsid w:val="00FA2494"/>
    <w:rsid w:val="00FA3B64"/>
    <w:rsid w:val="00FA4452"/>
    <w:rsid w:val="00FA47E2"/>
    <w:rsid w:val="00FA6FE3"/>
    <w:rsid w:val="00FA7837"/>
    <w:rsid w:val="00FB0615"/>
    <w:rsid w:val="00FB2213"/>
    <w:rsid w:val="00FB236C"/>
    <w:rsid w:val="00FB3E81"/>
    <w:rsid w:val="00FB4152"/>
    <w:rsid w:val="00FB5453"/>
    <w:rsid w:val="00FB6E6B"/>
    <w:rsid w:val="00FB75A6"/>
    <w:rsid w:val="00FB7950"/>
    <w:rsid w:val="00FC0A37"/>
    <w:rsid w:val="00FC0BAD"/>
    <w:rsid w:val="00FC1E7E"/>
    <w:rsid w:val="00FC2630"/>
    <w:rsid w:val="00FC5ECD"/>
    <w:rsid w:val="00FC615B"/>
    <w:rsid w:val="00FC6928"/>
    <w:rsid w:val="00FC6DED"/>
    <w:rsid w:val="00FC6E32"/>
    <w:rsid w:val="00FD1DE8"/>
    <w:rsid w:val="00FD3EE0"/>
    <w:rsid w:val="00FD4A5A"/>
    <w:rsid w:val="00FD4E3E"/>
    <w:rsid w:val="00FE255D"/>
    <w:rsid w:val="00FE2DDF"/>
    <w:rsid w:val="00FE40F9"/>
    <w:rsid w:val="00FE4DAD"/>
    <w:rsid w:val="00FE4F83"/>
    <w:rsid w:val="00FE7275"/>
    <w:rsid w:val="00FE746F"/>
    <w:rsid w:val="00FE74E4"/>
    <w:rsid w:val="00FF38FF"/>
    <w:rsid w:val="00FF4108"/>
    <w:rsid w:val="00FF5358"/>
    <w:rsid w:val="00FF7070"/>
    <w:rsid w:val="00FF71F2"/>
    <w:rsid w:val="00FF76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747FB7E"/>
  <w15:docId w15:val="{80D46E0F-3B24-49E5-8231-7DB3A1562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color w:val="4C483D" w:themeColor="text2"/>
        <w:lang w:val="en-US" w:eastAsia="ja-JP" w:bidi="ar-SA"/>
      </w:rPr>
    </w:rPrDefault>
    <w:pPrDefault>
      <w:pPr>
        <w:spacing w:after="32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0"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74A4"/>
    <w:pPr>
      <w:spacing w:after="0" w:line="240" w:lineRule="auto"/>
    </w:pPr>
    <w:rPr>
      <w:rFonts w:ascii="Times New Roman" w:eastAsia="Times New Roman" w:hAnsi="Times New Roman" w:cs="Times New Roman"/>
      <w:color w:val="auto"/>
      <w:sz w:val="24"/>
      <w:szCs w:val="24"/>
      <w:lang w:val="it-IT" w:eastAsia="it-IT"/>
    </w:rPr>
  </w:style>
  <w:style w:type="paragraph" w:styleId="Heading1">
    <w:name w:val="heading 1"/>
    <w:aliases w:val="H1,DO NOT USE_h1,Level 1 Topic Heading,h1,toc 1,rlhead1,1,R1,H11,Section Heading,II+,I,H12,H13,H14,H15,H16,H17,H18,H111,H121,H131,H141,H151,H161,H171,H19,H112,H122,H132,H142,H152,H162,H172,H181,H1111,H1211,H1311,H1411,H1511,H1611,H1711,H110,t1"/>
    <w:basedOn w:val="Normal"/>
    <w:next w:val="Normal"/>
    <w:link w:val="Heading1Char"/>
    <w:uiPriority w:val="9"/>
    <w:qFormat/>
    <w:rsid w:val="00DC3FEC"/>
    <w:pPr>
      <w:numPr>
        <w:numId w:val="147"/>
      </w:numPr>
      <w:pBdr>
        <w:bottom w:val="single" w:sz="8" w:space="6" w:color="2E75B6"/>
      </w:pBdr>
      <w:spacing w:before="360" w:after="160"/>
      <w:outlineLvl w:val="0"/>
    </w:pPr>
    <w:rPr>
      <w:rFonts w:ascii="Arial" w:eastAsia="Arial" w:hAnsi="Arial" w:cs="Arial"/>
      <w:b/>
      <w:bCs/>
      <w:color w:val="1B3A6B"/>
      <w:sz w:val="30"/>
      <w:szCs w:val="30"/>
      <w:lang w:val="en-US" w:eastAsia="en-US"/>
    </w:rPr>
  </w:style>
  <w:style w:type="paragraph" w:styleId="Heading2">
    <w:name w:val="heading 2"/>
    <w:aliases w:val="ASAPHeading 2,Sub-Head1,Sub-Head11,Sub-Head12,Sub-Head13,Sub-Head14,Sub-Head15,Sub-Head16,Sub-Head17,Sub-Head18,Sub-Head19,W6_Hdg2,NCDOT Heading 2,H2,h2,A.B.C.,hoofd 2,Level I for #'s,Heading2-bio,Career Exp.,2,Header 2,l2,Level 2 Head,(Alt+2)"/>
    <w:basedOn w:val="Heading1"/>
    <w:next w:val="Normal"/>
    <w:link w:val="Heading2Char"/>
    <w:uiPriority w:val="9"/>
    <w:unhideWhenUsed/>
    <w:qFormat/>
    <w:rsid w:val="00566DB7"/>
    <w:pPr>
      <w:numPr>
        <w:ilvl w:val="1"/>
        <w:numId w:val="1"/>
      </w:numPr>
      <w:pBdr>
        <w:bottom w:val="none" w:sz="0" w:space="0" w:color="auto"/>
      </w:pBdr>
      <w:spacing w:before="280" w:after="120"/>
      <w:outlineLvl w:val="1"/>
    </w:pPr>
    <w:rPr>
      <w:color w:val="2E75B6"/>
      <w:sz w:val="26"/>
      <w:szCs w:val="26"/>
    </w:rPr>
  </w:style>
  <w:style w:type="paragraph" w:styleId="Heading3">
    <w:name w:val="heading 3"/>
    <w:basedOn w:val="Normal"/>
    <w:next w:val="Normal"/>
    <w:link w:val="Heading3Char"/>
    <w:uiPriority w:val="9"/>
    <w:unhideWhenUsed/>
    <w:qFormat/>
    <w:rsid w:val="00566DB7"/>
    <w:pPr>
      <w:numPr>
        <w:ilvl w:val="2"/>
        <w:numId w:val="1"/>
      </w:numPr>
      <w:spacing w:before="200" w:after="80"/>
      <w:outlineLvl w:val="2"/>
    </w:pPr>
    <w:rPr>
      <w:rFonts w:ascii="Arial" w:eastAsia="Arial" w:hAnsi="Arial" w:cs="Arial"/>
      <w:b/>
      <w:bCs/>
      <w:color w:val="1B3A6B"/>
      <w:sz w:val="22"/>
      <w:szCs w:val="22"/>
      <w:lang w:eastAsia="en-US"/>
    </w:rPr>
  </w:style>
  <w:style w:type="paragraph" w:styleId="Heading4">
    <w:name w:val="heading 4"/>
    <w:basedOn w:val="Normal"/>
    <w:next w:val="Normal"/>
    <w:link w:val="Heading4Char"/>
    <w:uiPriority w:val="9"/>
    <w:unhideWhenUsed/>
    <w:qFormat/>
    <w:rsid w:val="00321383"/>
    <w:pPr>
      <w:keepNext/>
      <w:keepLines/>
      <w:numPr>
        <w:ilvl w:val="3"/>
        <w:numId w:val="1"/>
      </w:numPr>
      <w:spacing w:before="40"/>
      <w:outlineLvl w:val="3"/>
    </w:pPr>
    <w:rPr>
      <w:rFonts w:asciiTheme="majorHAnsi" w:eastAsiaTheme="majorEastAsia" w:hAnsiTheme="majorHAnsi" w:cstheme="majorBidi"/>
      <w:i/>
      <w:iCs/>
    </w:rPr>
  </w:style>
  <w:style w:type="paragraph" w:styleId="Heading5">
    <w:name w:val="heading 5"/>
    <w:basedOn w:val="Normal"/>
    <w:next w:val="Normal"/>
    <w:link w:val="Heading5Char"/>
    <w:uiPriority w:val="9"/>
    <w:unhideWhenUsed/>
    <w:qFormat/>
    <w:rsid w:val="000965EB"/>
    <w:pPr>
      <w:keepNext/>
      <w:keepLines/>
      <w:numPr>
        <w:ilvl w:val="4"/>
        <w:numId w:val="1"/>
      </w:numPr>
      <w:spacing w:before="4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7D6E83"/>
    <w:pPr>
      <w:keepNext/>
      <w:keepLines/>
      <w:numPr>
        <w:ilvl w:val="5"/>
        <w:numId w:val="1"/>
      </w:numPr>
      <w:spacing w:before="40"/>
      <w:outlineLvl w:val="5"/>
    </w:pPr>
    <w:rPr>
      <w:rFonts w:asciiTheme="majorHAnsi" w:eastAsiaTheme="majorEastAsia" w:hAnsiTheme="majorHAnsi" w:cstheme="majorBidi"/>
      <w:color w:val="940B0B" w:themeColor="accent1" w:themeShade="7F"/>
    </w:rPr>
  </w:style>
  <w:style w:type="paragraph" w:styleId="Heading7">
    <w:name w:val="heading 7"/>
    <w:basedOn w:val="Normal"/>
    <w:next w:val="Normal"/>
    <w:link w:val="Heading7Char"/>
    <w:uiPriority w:val="9"/>
    <w:unhideWhenUsed/>
    <w:qFormat/>
    <w:rsid w:val="007D6E83"/>
    <w:pPr>
      <w:keepNext/>
      <w:keepLines/>
      <w:numPr>
        <w:ilvl w:val="6"/>
        <w:numId w:val="1"/>
      </w:numPr>
      <w:spacing w:before="40"/>
      <w:outlineLvl w:val="6"/>
    </w:pPr>
    <w:rPr>
      <w:rFonts w:asciiTheme="majorHAnsi" w:eastAsiaTheme="majorEastAsia" w:hAnsiTheme="majorHAnsi" w:cstheme="majorBidi"/>
      <w:i/>
      <w:iCs/>
      <w:color w:val="940B0B" w:themeColor="accent1" w:themeShade="7F"/>
    </w:rPr>
  </w:style>
  <w:style w:type="paragraph" w:styleId="Heading8">
    <w:name w:val="heading 8"/>
    <w:basedOn w:val="Normal"/>
    <w:next w:val="Normal"/>
    <w:link w:val="Heading8Char"/>
    <w:uiPriority w:val="9"/>
    <w:semiHidden/>
    <w:unhideWhenUsed/>
    <w:qFormat/>
    <w:rsid w:val="007D6E83"/>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D6E83"/>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DO NOT USE_h1 Char,Level 1 Topic Heading Char,h1 Char,toc 1 Char,rlhead1 Char,1 Char,R1 Char,H11 Char,Section Heading Char,II+ Char,I Char,H12 Char,H13 Char,H14 Char,H15 Char,H16 Char,H17 Char,H18 Char,H111 Char,H121 Char,H19 Char"/>
    <w:basedOn w:val="DefaultParagraphFont"/>
    <w:link w:val="Heading1"/>
    <w:uiPriority w:val="9"/>
    <w:rsid w:val="00DC3FEC"/>
    <w:rPr>
      <w:rFonts w:ascii="Arial" w:eastAsia="Arial" w:hAnsi="Arial" w:cs="Arial"/>
      <w:b/>
      <w:bCs/>
      <w:color w:val="1B3A6B"/>
      <w:sz w:val="30"/>
      <w:szCs w:val="30"/>
      <w:lang w:eastAsia="en-US"/>
    </w:rPr>
  </w:style>
  <w:style w:type="character" w:customStyle="1" w:styleId="Heading2Char">
    <w:name w:val="Heading 2 Char"/>
    <w:aliases w:val="ASAPHeading 2 Char,Sub-Head1 Char,Sub-Head11 Char,Sub-Head12 Char,Sub-Head13 Char,Sub-Head14 Char,Sub-Head15 Char,Sub-Head16 Char,Sub-Head17 Char,Sub-Head18 Char,Sub-Head19 Char,W6_Hdg2 Char,NCDOT Heading 2 Char,H2 Char,h2 Char,2 Char"/>
    <w:basedOn w:val="DefaultParagraphFont"/>
    <w:link w:val="Heading2"/>
    <w:uiPriority w:val="9"/>
    <w:rsid w:val="00566DB7"/>
    <w:rPr>
      <w:rFonts w:ascii="Arial" w:eastAsia="Arial" w:hAnsi="Arial" w:cs="Arial"/>
      <w:b/>
      <w:bCs/>
      <w:color w:val="2E75B6"/>
      <w:sz w:val="26"/>
      <w:szCs w:val="26"/>
      <w:lang w:eastAsia="en-US"/>
    </w:rPr>
  </w:style>
  <w:style w:type="character" w:customStyle="1" w:styleId="Heading3Char">
    <w:name w:val="Heading 3 Char"/>
    <w:basedOn w:val="DefaultParagraphFont"/>
    <w:link w:val="Heading3"/>
    <w:uiPriority w:val="9"/>
    <w:rsid w:val="00566DB7"/>
    <w:rPr>
      <w:rFonts w:ascii="Arial" w:eastAsia="Arial" w:hAnsi="Arial" w:cs="Arial"/>
      <w:b/>
      <w:bCs/>
      <w:color w:val="1B3A6B"/>
      <w:sz w:val="22"/>
      <w:szCs w:val="22"/>
      <w:lang w:val="it-IT" w:eastAsia="en-US"/>
    </w:rPr>
  </w:style>
  <w:style w:type="character" w:customStyle="1" w:styleId="Heading4Char">
    <w:name w:val="Heading 4 Char"/>
    <w:basedOn w:val="DefaultParagraphFont"/>
    <w:link w:val="Heading4"/>
    <w:uiPriority w:val="9"/>
    <w:rsid w:val="00321383"/>
    <w:rPr>
      <w:rFonts w:asciiTheme="majorHAnsi" w:eastAsiaTheme="majorEastAsia" w:hAnsiTheme="majorHAnsi" w:cstheme="majorBidi"/>
      <w:i/>
      <w:iCs/>
      <w:color w:val="auto"/>
      <w:sz w:val="24"/>
      <w:szCs w:val="24"/>
      <w:lang w:val="it-IT" w:eastAsia="it-IT"/>
    </w:rPr>
  </w:style>
  <w:style w:type="character" w:customStyle="1" w:styleId="Heading5Char">
    <w:name w:val="Heading 5 Char"/>
    <w:basedOn w:val="DefaultParagraphFont"/>
    <w:link w:val="Heading5"/>
    <w:uiPriority w:val="9"/>
    <w:rsid w:val="000965EB"/>
    <w:rPr>
      <w:rFonts w:asciiTheme="majorHAnsi" w:eastAsiaTheme="majorEastAsia" w:hAnsiTheme="majorHAnsi" w:cstheme="majorBidi"/>
      <w:color w:val="auto"/>
      <w:sz w:val="24"/>
      <w:szCs w:val="24"/>
      <w:lang w:val="it-IT" w:eastAsia="it-IT"/>
    </w:rPr>
  </w:style>
  <w:style w:type="character" w:customStyle="1" w:styleId="Heading6Char">
    <w:name w:val="Heading 6 Char"/>
    <w:basedOn w:val="DefaultParagraphFont"/>
    <w:link w:val="Heading6"/>
    <w:uiPriority w:val="9"/>
    <w:rsid w:val="007D6E83"/>
    <w:rPr>
      <w:rFonts w:asciiTheme="majorHAnsi" w:eastAsiaTheme="majorEastAsia" w:hAnsiTheme="majorHAnsi" w:cstheme="majorBidi"/>
      <w:color w:val="940B0B" w:themeColor="accent1" w:themeShade="7F"/>
      <w:sz w:val="24"/>
      <w:szCs w:val="24"/>
      <w:lang w:val="it-IT" w:eastAsia="it-IT"/>
    </w:rPr>
  </w:style>
  <w:style w:type="character" w:customStyle="1" w:styleId="Heading7Char">
    <w:name w:val="Heading 7 Char"/>
    <w:basedOn w:val="DefaultParagraphFont"/>
    <w:link w:val="Heading7"/>
    <w:uiPriority w:val="9"/>
    <w:rsid w:val="007D6E83"/>
    <w:rPr>
      <w:rFonts w:asciiTheme="majorHAnsi" w:eastAsiaTheme="majorEastAsia" w:hAnsiTheme="majorHAnsi" w:cstheme="majorBidi"/>
      <w:i/>
      <w:iCs/>
      <w:color w:val="940B0B" w:themeColor="accent1" w:themeShade="7F"/>
      <w:sz w:val="24"/>
      <w:szCs w:val="24"/>
      <w:lang w:val="it-IT" w:eastAsia="it-IT"/>
    </w:rPr>
  </w:style>
  <w:style w:type="character" w:customStyle="1" w:styleId="Heading8Char">
    <w:name w:val="Heading 8 Char"/>
    <w:basedOn w:val="DefaultParagraphFont"/>
    <w:link w:val="Heading8"/>
    <w:uiPriority w:val="9"/>
    <w:semiHidden/>
    <w:rsid w:val="007D6E83"/>
    <w:rPr>
      <w:rFonts w:asciiTheme="majorHAnsi" w:eastAsiaTheme="majorEastAsia" w:hAnsiTheme="majorHAnsi" w:cstheme="majorBidi"/>
      <w:color w:val="272727" w:themeColor="text1" w:themeTint="D8"/>
      <w:sz w:val="21"/>
      <w:szCs w:val="21"/>
      <w:lang w:val="it-IT" w:eastAsia="it-IT"/>
    </w:rPr>
  </w:style>
  <w:style w:type="character" w:customStyle="1" w:styleId="Heading9Char">
    <w:name w:val="Heading 9 Char"/>
    <w:basedOn w:val="DefaultParagraphFont"/>
    <w:link w:val="Heading9"/>
    <w:uiPriority w:val="9"/>
    <w:semiHidden/>
    <w:rsid w:val="007D6E83"/>
    <w:rPr>
      <w:rFonts w:asciiTheme="majorHAnsi" w:eastAsiaTheme="majorEastAsia" w:hAnsiTheme="majorHAnsi" w:cstheme="majorBidi"/>
      <w:i/>
      <w:iCs/>
      <w:color w:val="272727" w:themeColor="text1" w:themeTint="D8"/>
      <w:sz w:val="21"/>
      <w:szCs w:val="21"/>
      <w:lang w:val="it-IT" w:eastAsia="it-IT"/>
    </w:rPr>
  </w:style>
  <w:style w:type="paragraph" w:customStyle="1" w:styleId="Logo">
    <w:name w:val="Logo"/>
    <w:basedOn w:val="Normal"/>
    <w:uiPriority w:val="99"/>
    <w:semiHidden/>
    <w:unhideWhenUsed/>
    <w:pPr>
      <w:spacing w:before="600"/>
    </w:pPr>
  </w:style>
  <w:style w:type="character" w:styleId="PlaceholderText">
    <w:name w:val="Placeholder Text"/>
    <w:basedOn w:val="DefaultParagraphFont"/>
    <w:uiPriority w:val="99"/>
    <w:semiHidden/>
    <w:rPr>
      <w:color w:val="808080"/>
    </w:rPr>
  </w:style>
  <w:style w:type="paragraph" w:styleId="Title">
    <w:name w:val="Title"/>
    <w:basedOn w:val="Normal"/>
    <w:next w:val="Normal"/>
    <w:link w:val="TitleChar"/>
    <w:uiPriority w:val="10"/>
    <w:qFormat/>
    <w:rsid w:val="007D6E83"/>
    <w:pPr>
      <w:spacing w:after="600"/>
      <w:contextualSpacing/>
    </w:pPr>
    <w:rPr>
      <w:rFonts w:asciiTheme="majorHAnsi" w:eastAsiaTheme="majorEastAsia" w:hAnsiTheme="majorHAnsi" w:cstheme="majorBidi"/>
      <w:color w:val="F24F4F" w:themeColor="accent1"/>
      <w:kern w:val="28"/>
      <w:sz w:val="96"/>
      <w:szCs w:val="96"/>
    </w:rPr>
  </w:style>
  <w:style w:type="character" w:customStyle="1" w:styleId="TitleChar">
    <w:name w:val="Title Char"/>
    <w:basedOn w:val="DefaultParagraphFont"/>
    <w:link w:val="Title"/>
    <w:uiPriority w:val="10"/>
    <w:rsid w:val="007D6E83"/>
    <w:rPr>
      <w:rFonts w:asciiTheme="majorHAnsi" w:eastAsiaTheme="majorEastAsia" w:hAnsiTheme="majorHAnsi" w:cstheme="majorBidi"/>
      <w:color w:val="F24F4F" w:themeColor="accent1"/>
      <w:kern w:val="28"/>
      <w:sz w:val="96"/>
      <w:szCs w:val="96"/>
    </w:rPr>
  </w:style>
  <w:style w:type="paragraph" w:styleId="Subtitle">
    <w:name w:val="Subtitle"/>
    <w:basedOn w:val="Normal"/>
    <w:next w:val="Normal"/>
    <w:link w:val="SubtitleChar"/>
    <w:uiPriority w:val="11"/>
    <w:qFormat/>
    <w:pPr>
      <w:numPr>
        <w:ilvl w:val="1"/>
      </w:numPr>
    </w:pPr>
    <w:rPr>
      <w:sz w:val="32"/>
      <w:szCs w:val="32"/>
    </w:rPr>
  </w:style>
  <w:style w:type="character" w:customStyle="1" w:styleId="SubtitleChar">
    <w:name w:val="Subtitle Char"/>
    <w:basedOn w:val="DefaultParagraphFont"/>
    <w:link w:val="Subtitle"/>
    <w:uiPriority w:val="11"/>
    <w:rPr>
      <w:sz w:val="32"/>
      <w:szCs w:val="32"/>
    </w:rPr>
  </w:style>
  <w:style w:type="paragraph" w:styleId="NoSpacing">
    <w:name w:val="No Spacing"/>
    <w:link w:val="NoSpacingChar"/>
    <w:uiPriority w:val="1"/>
    <w:qFormat/>
    <w:rsid w:val="00925279"/>
    <w:pPr>
      <w:spacing w:after="0" w:line="240" w:lineRule="auto"/>
    </w:pPr>
    <w:rPr>
      <w:rFonts w:ascii="Microsoft JhengHei Light" w:eastAsia="Microsoft JhengHei Light" w:hAnsi="Microsoft JhengHei Light" w:cs="Microsoft JhengHei Light"/>
      <w:sz w:val="10"/>
      <w:szCs w:val="10"/>
    </w:rPr>
  </w:style>
  <w:style w:type="character" w:customStyle="1" w:styleId="NoSpacingChar">
    <w:name w:val="No Spacing Char"/>
    <w:basedOn w:val="DefaultParagraphFont"/>
    <w:link w:val="NoSpacing"/>
    <w:uiPriority w:val="1"/>
    <w:rsid w:val="00925279"/>
    <w:rPr>
      <w:rFonts w:ascii="Microsoft JhengHei Light" w:eastAsia="Microsoft JhengHei Light" w:hAnsi="Microsoft JhengHei Light" w:cs="Microsoft JhengHei Light"/>
      <w:sz w:val="10"/>
      <w:szCs w:val="10"/>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actInfo">
    <w:name w:val="Contact Info"/>
    <w:basedOn w:val="NoSpacing"/>
    <w:uiPriority w:val="99"/>
    <w:qFormat/>
    <w:rPr>
      <w:color w:val="FFFFFF" w:themeColor="background1"/>
      <w:sz w:val="22"/>
      <w:szCs w:val="22"/>
    </w:rPr>
  </w:style>
  <w:style w:type="paragraph" w:customStyle="1" w:styleId="TableSpace">
    <w:name w:val="Table Space"/>
    <w:basedOn w:val="NoSpacing"/>
    <w:uiPriority w:val="99"/>
    <w:pPr>
      <w:spacing w:line="14" w:lineRule="exact"/>
    </w:pPr>
  </w:style>
  <w:style w:type="paragraph" w:styleId="Header">
    <w:name w:val="header"/>
    <w:aliases w:val="Even,header odd,header,header odd1,header odd2,header odd3,header odd4,header odd5,header odd6,hd,Even1,hd1,Even2,hd2,Even3,hd3,Even11,hd11,Even21,hd21,Even4,hd4,Even12,hd12,Even22,hd22,Header/Footer,Hyphen,L1 Header,intestazione,even,ho,he"/>
    <w:basedOn w:val="Normal"/>
    <w:link w:val="HeaderChar"/>
    <w:unhideWhenUsed/>
    <w:pPr>
      <w:tabs>
        <w:tab w:val="center" w:pos="4680"/>
        <w:tab w:val="right" w:pos="9360"/>
      </w:tabs>
    </w:pPr>
  </w:style>
  <w:style w:type="character" w:customStyle="1" w:styleId="HeaderChar">
    <w:name w:val="Header Char"/>
    <w:aliases w:val="Even Char,header odd Char,header Char,header odd1 Char,header odd2 Char,header odd3 Char,header odd4 Char,header odd5 Char,header odd6 Char,hd Char,Even1 Char,hd1 Char,Even2 Char,hd2 Char,Even3 Char,hd3 Char,Even11 Char,hd11 Char,Even21 Char"/>
    <w:basedOn w:val="DefaultParagraphFont"/>
    <w:link w:val="Header"/>
  </w:style>
  <w:style w:type="paragraph" w:styleId="Footer">
    <w:name w:val="footer"/>
    <w:basedOn w:val="Normal"/>
    <w:link w:val="FooterChar"/>
    <w:uiPriority w:val="99"/>
    <w:unhideWhenUsed/>
    <w:qFormat/>
    <w:rPr>
      <w:rFonts w:asciiTheme="majorHAnsi" w:eastAsiaTheme="majorEastAsia" w:hAnsiTheme="majorHAnsi" w:cstheme="majorBidi"/>
      <w:caps/>
      <w:color w:val="F24F4F" w:themeColor="accent1"/>
      <w:sz w:val="16"/>
      <w:szCs w:val="16"/>
    </w:rPr>
  </w:style>
  <w:style w:type="character" w:customStyle="1" w:styleId="FooterChar">
    <w:name w:val="Footer Char"/>
    <w:basedOn w:val="DefaultParagraphFont"/>
    <w:link w:val="Footer"/>
    <w:uiPriority w:val="99"/>
    <w:rPr>
      <w:rFonts w:asciiTheme="majorHAnsi" w:eastAsiaTheme="majorEastAsia" w:hAnsiTheme="majorHAnsi" w:cstheme="majorBidi"/>
      <w:caps/>
      <w:color w:val="F24F4F" w:themeColor="accent1"/>
      <w:sz w:val="16"/>
      <w:szCs w:val="16"/>
    </w:rPr>
  </w:style>
  <w:style w:type="paragraph" w:styleId="TOCHeading">
    <w:name w:val="TOC Heading"/>
    <w:basedOn w:val="Heading1"/>
    <w:next w:val="Normal"/>
    <w:uiPriority w:val="39"/>
    <w:unhideWhenUsed/>
    <w:qFormat/>
    <w:rsid w:val="007D6E83"/>
    <w:pPr>
      <w:pBdr>
        <w:bottom w:val="none" w:sz="0" w:space="0" w:color="auto"/>
      </w:pBdr>
      <w:spacing w:after="400"/>
      <w:outlineLvl w:val="9"/>
    </w:pPr>
    <w:rPr>
      <w:sz w:val="72"/>
      <w:szCs w:val="72"/>
    </w:rPr>
  </w:style>
  <w:style w:type="paragraph" w:styleId="TOC1">
    <w:name w:val="toc 1"/>
    <w:basedOn w:val="Normal"/>
    <w:next w:val="Normal"/>
    <w:autoRedefine/>
    <w:uiPriority w:val="39"/>
    <w:unhideWhenUsed/>
    <w:rsid w:val="00230EF6"/>
    <w:pPr>
      <w:spacing w:before="120" w:after="120"/>
    </w:pPr>
    <w:rPr>
      <w:rFonts w:ascii="Swis721 LtCn BT" w:hAnsi="Swis721 LtCn BT"/>
      <w:b/>
      <w:bCs/>
      <w:caps/>
    </w:rPr>
  </w:style>
  <w:style w:type="paragraph" w:styleId="TOC2">
    <w:name w:val="toc 2"/>
    <w:basedOn w:val="Normal"/>
    <w:next w:val="Normal"/>
    <w:autoRedefine/>
    <w:uiPriority w:val="39"/>
    <w:unhideWhenUsed/>
    <w:rsid w:val="00C00155"/>
    <w:pPr>
      <w:tabs>
        <w:tab w:val="left" w:pos="800"/>
        <w:tab w:val="right" w:leader="dot" w:pos="9017"/>
      </w:tabs>
      <w:ind w:left="200"/>
    </w:pPr>
    <w:rPr>
      <w:rFonts w:asciiTheme="majorHAnsi" w:hAnsiTheme="majorHAnsi"/>
      <w:smallCaps/>
      <w:noProof/>
    </w:rPr>
  </w:style>
  <w:style w:type="character" w:styleId="Hyperlink">
    <w:name w:val="Hyperlink"/>
    <w:basedOn w:val="DefaultParagraphFont"/>
    <w:uiPriority w:val="99"/>
    <w:unhideWhenUsed/>
    <w:rPr>
      <w:color w:val="4C483D" w:themeColor="hyperlink"/>
      <w:u w:val="single"/>
    </w:rPr>
  </w:style>
  <w:style w:type="paragraph" w:customStyle="1" w:styleId="LogoAlt">
    <w:name w:val="Logo Alt."/>
    <w:basedOn w:val="Normal"/>
    <w:uiPriority w:val="99"/>
    <w:unhideWhenUsed/>
    <w:pPr>
      <w:spacing w:before="720"/>
      <w:ind w:left="720"/>
    </w:pPr>
  </w:style>
  <w:style w:type="paragraph" w:customStyle="1" w:styleId="FooterAlt">
    <w:name w:val="Footer Alt."/>
    <w:basedOn w:val="Normal"/>
    <w:uiPriority w:val="99"/>
    <w:unhideWhenUsed/>
    <w:qFormat/>
    <w:rPr>
      <w:i/>
      <w:iCs/>
      <w:sz w:val="18"/>
      <w:szCs w:val="18"/>
    </w:rPr>
  </w:style>
  <w:style w:type="table" w:customStyle="1" w:styleId="TipTable">
    <w:name w:val="Tip Table"/>
    <w:basedOn w:val="TableNormal"/>
    <w:uiPriority w:val="99"/>
    <w:pPr>
      <w:spacing w:after="0" w:line="240" w:lineRule="auto"/>
    </w:pPr>
    <w:rPr>
      <w:color w:val="404040" w:themeColor="text1" w:themeTint="BF"/>
      <w:sz w:val="18"/>
      <w:szCs w:val="18"/>
    </w:rPr>
    <w:tblPr>
      <w:tblCellMar>
        <w:top w:w="144" w:type="dxa"/>
        <w:left w:w="0" w:type="dxa"/>
        <w:right w:w="0" w:type="dxa"/>
      </w:tblCellMar>
    </w:tblPr>
    <w:tcPr>
      <w:shd w:val="clear" w:color="auto" w:fill="FCDBDB" w:themeFill="accent1" w:themeFillTint="33"/>
    </w:tcPr>
    <w:tblStylePr w:type="firstCol">
      <w:pPr>
        <w:wordWrap/>
        <w:jc w:val="center"/>
      </w:pPr>
    </w:tblStylePr>
  </w:style>
  <w:style w:type="paragraph" w:customStyle="1" w:styleId="TipText">
    <w:name w:val="Tip Text"/>
    <w:basedOn w:val="Normal"/>
    <w:uiPriority w:val="99"/>
    <w:pPr>
      <w:spacing w:before="160" w:after="160" w:line="264" w:lineRule="auto"/>
      <w:ind w:right="576"/>
    </w:pPr>
    <w:rPr>
      <w:rFonts w:asciiTheme="majorHAnsi" w:eastAsiaTheme="majorEastAsia" w:hAnsiTheme="majorHAnsi" w:cstheme="majorBidi"/>
      <w:i/>
      <w:iCs/>
      <w:sz w:val="16"/>
      <w:szCs w:val="16"/>
    </w:rPr>
  </w:style>
  <w:style w:type="paragraph" w:customStyle="1" w:styleId="Icon">
    <w:name w:val="Icon"/>
    <w:basedOn w:val="Normal"/>
    <w:uiPriority w:val="99"/>
    <w:unhideWhenUsed/>
    <w:qFormat/>
    <w:pPr>
      <w:spacing w:before="160" w:after="160"/>
      <w:jc w:val="center"/>
    </w:pPr>
  </w:style>
  <w:style w:type="table" w:customStyle="1" w:styleId="FinancialTable">
    <w:name w:val="Financial Table"/>
    <w:basedOn w:val="TableNormal"/>
    <w:uiPriority w:val="99"/>
    <w:pPr>
      <w:spacing w:before="60" w:after="60" w:line="240" w:lineRule="auto"/>
    </w:pPr>
    <w:tblPr>
      <w:tblStyleRowBandSize w:val="1"/>
      <w:tblBorders>
        <w:top w:val="single" w:sz="4" w:space="0" w:color="BCB8AC" w:themeColor="text2" w:themeTint="66"/>
        <w:left w:val="single" w:sz="4" w:space="0" w:color="BCB8AC" w:themeColor="text2" w:themeTint="66"/>
        <w:bottom w:val="single" w:sz="4" w:space="0" w:color="BCB8AC" w:themeColor="text2" w:themeTint="66"/>
        <w:right w:val="single" w:sz="4" w:space="0" w:color="BCB8AC" w:themeColor="text2" w:themeTint="66"/>
        <w:insideV w:val="single" w:sz="4" w:space="0" w:color="BCB8AC" w:themeColor="text2" w:themeTint="66"/>
      </w:tblBorders>
    </w:tblPr>
    <w:tblStylePr w:type="firstRow">
      <w:rPr>
        <w:rFonts w:asciiTheme="majorHAnsi" w:hAnsiTheme="majorHAnsi"/>
        <w:color w:val="FFFFFF" w:themeColor="background1"/>
        <w:sz w:val="16"/>
      </w:rPr>
      <w:tblPr/>
      <w:tcPr>
        <w:shd w:val="clear" w:color="auto" w:fill="F24F4F" w:themeFill="accent1"/>
      </w:tcPr>
    </w:tblStylePr>
    <w:tblStylePr w:type="lastRow">
      <w:rPr>
        <w:rFonts w:asciiTheme="majorHAnsi" w:hAnsiTheme="majorHAnsi"/>
        <w:b/>
        <w:caps/>
        <w:smallCaps w:val="0"/>
        <w:color w:val="F24F4F" w:themeColor="accent1"/>
        <w:sz w:val="16"/>
      </w:rPr>
      <w:tblPr/>
      <w:tcPr>
        <w:tcBorders>
          <w:top w:val="nil"/>
        </w:tcBorders>
      </w:tcPr>
    </w:tblStylePr>
    <w:tblStylePr w:type="firstCol">
      <w:rPr>
        <w:rFonts w:asciiTheme="majorHAnsi" w:hAnsiTheme="majorHAnsi"/>
        <w:sz w:val="16"/>
      </w:rPr>
    </w:tblStylePr>
    <w:tblStylePr w:type="band2Horz">
      <w:tblPr/>
      <w:tcPr>
        <w:shd w:val="clear" w:color="auto" w:fill="DDDBD5" w:themeFill="text2" w:themeFillTint="33"/>
      </w:tcPr>
    </w:tblStylePr>
  </w:style>
  <w:style w:type="paragraph" w:styleId="TOC3">
    <w:name w:val="toc 3"/>
    <w:basedOn w:val="Normal"/>
    <w:next w:val="Normal"/>
    <w:autoRedefine/>
    <w:uiPriority w:val="39"/>
    <w:unhideWhenUsed/>
    <w:rsid w:val="00230EF6"/>
    <w:pPr>
      <w:ind w:left="400"/>
    </w:pPr>
    <w:rPr>
      <w:rFonts w:ascii="Swis721 LtCn BT" w:hAnsi="Swis721 LtCn BT"/>
      <w:i/>
      <w:iCs/>
    </w:rPr>
  </w:style>
  <w:style w:type="paragraph" w:styleId="TOC4">
    <w:name w:val="toc 4"/>
    <w:basedOn w:val="Normal"/>
    <w:next w:val="Normal"/>
    <w:autoRedefine/>
    <w:uiPriority w:val="39"/>
    <w:unhideWhenUsed/>
    <w:rsid w:val="00230EF6"/>
    <w:pPr>
      <w:ind w:left="600"/>
    </w:pPr>
    <w:rPr>
      <w:rFonts w:ascii="Swis721 LtCn BT" w:hAnsi="Swis721 LtCn BT"/>
      <w:sz w:val="18"/>
      <w:szCs w:val="18"/>
    </w:rPr>
  </w:style>
  <w:style w:type="paragraph" w:customStyle="1" w:styleId="Testo">
    <w:name w:val="Testo"/>
    <w:basedOn w:val="Normal"/>
    <w:link w:val="TestoChar"/>
    <w:qFormat/>
    <w:rsid w:val="00F72134"/>
    <w:pPr>
      <w:suppressAutoHyphens/>
      <w:spacing w:before="0" w:after="60" w:line="276" w:lineRule="auto"/>
      <w:ind w:right="402" w:firstLine="0" w:left="0"/>
      <w:jc w:val="both"/>
    </w:pPr>
    <w:rPr>
      <w:rFonts w:ascii="Swis721 LtCn BT" w:eastAsia="Microsoft JhengHei UI" w:hAnsi="Swis721 LtCn BT" w:cs="Microsoft JhengHei UI Light"/>
      <w:color w:val="000000" w:themeColor="text1"/>
      <w:sz w:val="22"/>
      <w:szCs w:val="22"/>
    </w:rPr>
  </w:style>
  <w:style w:type="character" w:customStyle="1" w:styleId="TestoChar">
    <w:name w:val="Testo Char"/>
    <w:basedOn w:val="DefaultParagraphFont"/>
    <w:link w:val="Testo"/>
    <w:rsid w:val="00F72134"/>
    <w:rPr>
      <w:rFonts w:ascii="Swis721 LtCn BT" w:eastAsia="Microsoft JhengHei UI" w:hAnsi="Swis721 LtCn BT" w:cs="Microsoft JhengHei UI Light"/>
      <w:color w:val="000000" w:themeColor="text1"/>
      <w:sz w:val="22"/>
      <w:szCs w:val="22"/>
      <w:lang w:val="it-IT"/>
    </w:rPr>
  </w:style>
  <w:style w:type="table" w:styleId="GridTable5Dark-Accent4">
    <w:name w:val="Grid Table 5 Dark Accent 4"/>
    <w:basedOn w:val="TableNormal"/>
    <w:uiPriority w:val="50"/>
    <w:rsid w:val="00740A2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EEF2"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1ADBF"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1ADBF"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1ADBF"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1ADBF" w:themeFill="accent4"/>
      </w:tcPr>
    </w:tblStylePr>
    <w:tblStylePr w:type="band1Vert">
      <w:tblPr/>
      <w:tcPr>
        <w:shd w:val="clear" w:color="auto" w:fill="BFDEE5" w:themeFill="accent4" w:themeFillTint="66"/>
      </w:tcPr>
    </w:tblStylePr>
    <w:tblStylePr w:type="band1Horz">
      <w:tblPr/>
      <w:tcPr>
        <w:shd w:val="clear" w:color="auto" w:fill="BFDEE5" w:themeFill="accent4" w:themeFillTint="66"/>
      </w:tcPr>
    </w:tblStylePr>
  </w:style>
  <w:style w:type="table" w:styleId="GridTable3-Accent4">
    <w:name w:val="Grid Table 3 Accent 4"/>
    <w:basedOn w:val="TableNormal"/>
    <w:uiPriority w:val="48"/>
    <w:rsid w:val="00740A2D"/>
    <w:pPr>
      <w:spacing w:after="0" w:line="240" w:lineRule="auto"/>
    </w:pPr>
    <w:tblPr>
      <w:tblStyleRowBandSize w:val="1"/>
      <w:tblStyleColBandSize w:val="1"/>
      <w:tblBorders>
        <w:top w:val="single" w:sz="4" w:space="0" w:color="A0CDD8" w:themeColor="accent4" w:themeTint="99"/>
        <w:left w:val="single" w:sz="4" w:space="0" w:color="A0CDD8" w:themeColor="accent4" w:themeTint="99"/>
        <w:bottom w:val="single" w:sz="4" w:space="0" w:color="A0CDD8" w:themeColor="accent4" w:themeTint="99"/>
        <w:right w:val="single" w:sz="4" w:space="0" w:color="A0CDD8" w:themeColor="accent4" w:themeTint="99"/>
        <w:insideH w:val="single" w:sz="4" w:space="0" w:color="A0CDD8" w:themeColor="accent4" w:themeTint="99"/>
        <w:insideV w:val="single" w:sz="4" w:space="0" w:color="A0CDD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EEF2" w:themeFill="accent4" w:themeFillTint="33"/>
      </w:tcPr>
    </w:tblStylePr>
    <w:tblStylePr w:type="band1Horz">
      <w:tblPr/>
      <w:tcPr>
        <w:shd w:val="clear" w:color="auto" w:fill="DFEEF2" w:themeFill="accent4" w:themeFillTint="33"/>
      </w:tcPr>
    </w:tblStylePr>
    <w:tblStylePr w:type="neCell">
      <w:tblPr/>
      <w:tcPr>
        <w:tcBorders>
          <w:bottom w:val="single" w:sz="4" w:space="0" w:color="A0CDD8" w:themeColor="accent4" w:themeTint="99"/>
        </w:tcBorders>
      </w:tcPr>
    </w:tblStylePr>
    <w:tblStylePr w:type="nwCell">
      <w:tblPr/>
      <w:tcPr>
        <w:tcBorders>
          <w:bottom w:val="single" w:sz="4" w:space="0" w:color="A0CDD8" w:themeColor="accent4" w:themeTint="99"/>
        </w:tcBorders>
      </w:tcPr>
    </w:tblStylePr>
    <w:tblStylePr w:type="seCell">
      <w:tblPr/>
      <w:tcPr>
        <w:tcBorders>
          <w:top w:val="single" w:sz="4" w:space="0" w:color="A0CDD8" w:themeColor="accent4" w:themeTint="99"/>
        </w:tcBorders>
      </w:tcPr>
    </w:tblStylePr>
    <w:tblStylePr w:type="swCell">
      <w:tblPr/>
      <w:tcPr>
        <w:tcBorders>
          <w:top w:val="single" w:sz="4" w:space="0" w:color="A0CDD8" w:themeColor="accent4" w:themeTint="99"/>
        </w:tcBorders>
      </w:tcPr>
    </w:tblStylePr>
  </w:style>
  <w:style w:type="table" w:styleId="PlainTable3">
    <w:name w:val="Plain Table 3"/>
    <w:basedOn w:val="TableNormal"/>
    <w:uiPriority w:val="43"/>
    <w:rsid w:val="00740A2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ListTable7Colorful-Accent4">
    <w:name w:val="List Table 7 Colorful Accent 4"/>
    <w:basedOn w:val="TableNormal"/>
    <w:uiPriority w:val="52"/>
    <w:rsid w:val="00740A2D"/>
    <w:pPr>
      <w:spacing w:after="0" w:line="240" w:lineRule="auto"/>
    </w:pPr>
    <w:rPr>
      <w:color w:val="3E8799"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1ADBF"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1ADBF"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1ADBF"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1ADBF" w:themeColor="accent4"/>
        </w:tcBorders>
        <w:shd w:val="clear" w:color="auto" w:fill="FFFFFF" w:themeFill="background1"/>
      </w:tcPr>
    </w:tblStylePr>
    <w:tblStylePr w:type="band1Vert">
      <w:tblPr/>
      <w:tcPr>
        <w:shd w:val="clear" w:color="auto" w:fill="DFEEF2" w:themeFill="accent4" w:themeFillTint="33"/>
      </w:tcPr>
    </w:tblStylePr>
    <w:tblStylePr w:type="band1Horz">
      <w:tblPr/>
      <w:tcPr>
        <w:shd w:val="clear" w:color="auto" w:fill="DFEEF2"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6Colorful-Accent4">
    <w:name w:val="List Table 6 Colorful Accent 4"/>
    <w:basedOn w:val="TableNormal"/>
    <w:uiPriority w:val="51"/>
    <w:rsid w:val="00740A2D"/>
    <w:pPr>
      <w:spacing w:after="0" w:line="240" w:lineRule="auto"/>
    </w:pPr>
    <w:rPr>
      <w:color w:val="3E8799" w:themeColor="accent4" w:themeShade="BF"/>
    </w:rPr>
    <w:tblPr>
      <w:tblStyleRowBandSize w:val="1"/>
      <w:tblStyleColBandSize w:val="1"/>
      <w:tblBorders>
        <w:top w:val="single" w:sz="4" w:space="0" w:color="61ADBF" w:themeColor="accent4"/>
        <w:bottom w:val="single" w:sz="4" w:space="0" w:color="61ADBF" w:themeColor="accent4"/>
      </w:tblBorders>
    </w:tblPr>
    <w:tblStylePr w:type="firstRow">
      <w:rPr>
        <w:b/>
        <w:bCs/>
      </w:rPr>
      <w:tblPr/>
      <w:tcPr>
        <w:tcBorders>
          <w:bottom w:val="single" w:sz="4" w:space="0" w:color="61ADBF" w:themeColor="accent4"/>
        </w:tcBorders>
      </w:tcPr>
    </w:tblStylePr>
    <w:tblStylePr w:type="lastRow">
      <w:rPr>
        <w:b/>
        <w:bCs/>
      </w:rPr>
      <w:tblPr/>
      <w:tcPr>
        <w:tcBorders>
          <w:top w:val="double" w:sz="4" w:space="0" w:color="61ADBF" w:themeColor="accent4"/>
        </w:tcBorders>
      </w:tcPr>
    </w:tblStylePr>
    <w:tblStylePr w:type="firstCol">
      <w:rPr>
        <w:b/>
        <w:bCs/>
      </w:rPr>
    </w:tblStylePr>
    <w:tblStylePr w:type="lastCol">
      <w:rPr>
        <w:b/>
        <w:bCs/>
      </w:rPr>
    </w:tblStylePr>
    <w:tblStylePr w:type="band1Vert">
      <w:tblPr/>
      <w:tcPr>
        <w:shd w:val="clear" w:color="auto" w:fill="DFEEF2" w:themeFill="accent4" w:themeFillTint="33"/>
      </w:tcPr>
    </w:tblStylePr>
    <w:tblStylePr w:type="band1Horz">
      <w:tblPr/>
      <w:tcPr>
        <w:shd w:val="clear" w:color="auto" w:fill="DFEEF2" w:themeFill="accent4" w:themeFillTint="33"/>
      </w:tcPr>
    </w:tblStylePr>
  </w:style>
  <w:style w:type="paragraph" w:styleId="Caption">
    <w:name w:val="caption"/>
    <w:aliases w:val="cp,Caption2,figura,figura1,figura2,Caption - Centre Graphic,Didasc...,Didascalia Carattere,Didascalia tabella,Caption Char1,Caption Char2 Char,Caption Char1 Char Char,Caption Char3 Char Char Char,Caption Char Char1 Char Char Char,Caption Char"/>
    <w:basedOn w:val="Normal"/>
    <w:next w:val="Normal"/>
    <w:link w:val="CaptionChar2"/>
    <w:uiPriority w:val="99"/>
    <w:unhideWhenUsed/>
    <w:qFormat/>
    <w:rsid w:val="00EA4294"/>
    <w:pPr>
      <w:spacing w:after="200"/>
      <w:jc w:val="center"/>
    </w:pPr>
    <w:rPr>
      <w:rFonts w:ascii="Swis721 Cn BT" w:hAnsi="Swis721 Cn BT"/>
      <w:iCs/>
      <w:sz w:val="18"/>
      <w:szCs w:val="18"/>
    </w:rPr>
  </w:style>
  <w:style w:type="character" w:customStyle="1" w:styleId="CaptionChar2">
    <w:name w:val="Caption Char2"/>
    <w:aliases w:val="cp Char,Caption2 Char,figura Char,figura1 Char,figura2 Char,Caption - Centre Graphic Char,Didasc... Char,Didascalia Carattere Char,Didascalia tabella Char,Caption Char1 Char,Caption Char2 Char Char,Caption Char1 Char Char Char"/>
    <w:link w:val="Caption"/>
    <w:uiPriority w:val="99"/>
    <w:locked/>
    <w:rsid w:val="00EA4294"/>
    <w:rPr>
      <w:rFonts w:ascii="Swis721 Cn BT" w:hAnsi="Swis721 Cn BT"/>
      <w:iCs/>
      <w:color w:val="auto"/>
      <w:sz w:val="18"/>
      <w:szCs w:val="18"/>
      <w:lang w:val="it-IT"/>
    </w:rPr>
  </w:style>
  <w:style w:type="paragraph" w:styleId="ListParagraph">
    <w:name w:val="List Paragraph"/>
    <w:basedOn w:val="Normal"/>
    <w:unhideWhenUsed/>
    <w:qFormat/>
    <w:rsid w:val="00C81C35"/>
    <w:pPr>
      <w:ind w:left="720"/>
      <w:contextualSpacing/>
    </w:pPr>
  </w:style>
  <w:style w:type="table" w:styleId="GridTable4-Accent4">
    <w:name w:val="Grid Table 4 Accent 4"/>
    <w:basedOn w:val="TableNormal"/>
    <w:uiPriority w:val="49"/>
    <w:rsid w:val="007E375A"/>
    <w:pPr>
      <w:spacing w:after="0" w:line="240" w:lineRule="auto"/>
    </w:pPr>
    <w:tblPr>
      <w:tblStyleRowBandSize w:val="1"/>
      <w:tblStyleColBandSize w:val="1"/>
      <w:tblBorders>
        <w:top w:val="single" w:sz="4" w:space="0" w:color="A0CDD8" w:themeColor="accent4" w:themeTint="99"/>
        <w:left w:val="single" w:sz="4" w:space="0" w:color="A0CDD8" w:themeColor="accent4" w:themeTint="99"/>
        <w:bottom w:val="single" w:sz="4" w:space="0" w:color="A0CDD8" w:themeColor="accent4" w:themeTint="99"/>
        <w:right w:val="single" w:sz="4" w:space="0" w:color="A0CDD8" w:themeColor="accent4" w:themeTint="99"/>
        <w:insideH w:val="single" w:sz="4" w:space="0" w:color="A0CDD8" w:themeColor="accent4" w:themeTint="99"/>
        <w:insideV w:val="single" w:sz="4" w:space="0" w:color="A0CDD8" w:themeColor="accent4" w:themeTint="99"/>
      </w:tblBorders>
    </w:tblPr>
    <w:tblStylePr w:type="firstRow">
      <w:rPr>
        <w:b/>
        <w:bCs/>
        <w:color w:val="FFFFFF" w:themeColor="background1"/>
      </w:rPr>
      <w:tblPr/>
      <w:tcPr>
        <w:tcBorders>
          <w:top w:val="single" w:sz="4" w:space="0" w:color="61ADBF" w:themeColor="accent4"/>
          <w:left w:val="single" w:sz="4" w:space="0" w:color="61ADBF" w:themeColor="accent4"/>
          <w:bottom w:val="single" w:sz="4" w:space="0" w:color="61ADBF" w:themeColor="accent4"/>
          <w:right w:val="single" w:sz="4" w:space="0" w:color="61ADBF" w:themeColor="accent4"/>
          <w:insideH w:val="nil"/>
          <w:insideV w:val="nil"/>
        </w:tcBorders>
        <w:shd w:val="clear" w:color="auto" w:fill="61ADBF" w:themeFill="accent4"/>
      </w:tcPr>
    </w:tblStylePr>
    <w:tblStylePr w:type="lastRow">
      <w:rPr>
        <w:b/>
        <w:bCs/>
      </w:rPr>
      <w:tblPr/>
      <w:tcPr>
        <w:tcBorders>
          <w:top w:val="double" w:sz="4" w:space="0" w:color="61ADBF" w:themeColor="accent4"/>
        </w:tcBorders>
      </w:tcPr>
    </w:tblStylePr>
    <w:tblStylePr w:type="firstCol">
      <w:rPr>
        <w:b/>
        <w:bCs/>
      </w:rPr>
    </w:tblStylePr>
    <w:tblStylePr w:type="lastCol">
      <w:rPr>
        <w:b/>
        <w:bCs/>
      </w:rPr>
    </w:tblStylePr>
    <w:tblStylePr w:type="band1Vert">
      <w:tblPr/>
      <w:tcPr>
        <w:shd w:val="clear" w:color="auto" w:fill="DFEEF2" w:themeFill="accent4" w:themeFillTint="33"/>
      </w:tcPr>
    </w:tblStylePr>
    <w:tblStylePr w:type="band1Horz">
      <w:tblPr/>
      <w:tcPr>
        <w:shd w:val="clear" w:color="auto" w:fill="DFEEF2" w:themeFill="accent4" w:themeFillTint="33"/>
      </w:tcPr>
    </w:tblStylePr>
  </w:style>
  <w:style w:type="paragraph" w:customStyle="1" w:styleId="Default">
    <w:name w:val="Default"/>
    <w:link w:val="DefaultChar"/>
    <w:rsid w:val="007E375A"/>
    <w:pPr>
      <w:autoSpaceDE w:val="0"/>
      <w:autoSpaceDN w:val="0"/>
      <w:adjustRightInd w:val="0"/>
      <w:spacing w:after="0" w:line="240" w:lineRule="auto"/>
    </w:pPr>
    <w:rPr>
      <w:rFonts w:ascii="Arial" w:hAnsi="Arial" w:cs="Arial"/>
      <w:color w:val="000000"/>
      <w:sz w:val="24"/>
      <w:szCs w:val="24"/>
      <w:lang w:val="it-IT"/>
    </w:rPr>
  </w:style>
  <w:style w:type="character" w:customStyle="1" w:styleId="DefaultChar">
    <w:name w:val="Default Char"/>
    <w:basedOn w:val="DefaultParagraphFont"/>
    <w:link w:val="Default"/>
    <w:rsid w:val="00890141"/>
    <w:rPr>
      <w:rFonts w:ascii="Arial" w:hAnsi="Arial" w:cs="Arial"/>
      <w:color w:val="000000"/>
      <w:sz w:val="24"/>
      <w:szCs w:val="24"/>
      <w:lang w:val="it-IT"/>
    </w:rPr>
  </w:style>
  <w:style w:type="table" w:styleId="PlainTable1">
    <w:name w:val="Plain Table 1"/>
    <w:basedOn w:val="TableNormal"/>
    <w:uiPriority w:val="41"/>
    <w:rsid w:val="00BF57A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D05F4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FootnoteText">
    <w:name w:val="footnote text"/>
    <w:basedOn w:val="Normal"/>
    <w:link w:val="FootnoteTextChar"/>
    <w:uiPriority w:val="99"/>
    <w:semiHidden/>
    <w:unhideWhenUsed/>
    <w:rsid w:val="00E54211"/>
  </w:style>
  <w:style w:type="character" w:customStyle="1" w:styleId="FootnoteTextChar">
    <w:name w:val="Footnote Text Char"/>
    <w:basedOn w:val="DefaultParagraphFont"/>
    <w:link w:val="FootnoteText"/>
    <w:uiPriority w:val="99"/>
    <w:semiHidden/>
    <w:rsid w:val="00E54211"/>
  </w:style>
  <w:style w:type="character" w:styleId="FootnoteReference">
    <w:name w:val="footnote reference"/>
    <w:basedOn w:val="DefaultParagraphFont"/>
    <w:uiPriority w:val="99"/>
    <w:semiHidden/>
    <w:unhideWhenUsed/>
    <w:rsid w:val="00E54211"/>
    <w:rPr>
      <w:vertAlign w:val="superscript"/>
    </w:rPr>
  </w:style>
  <w:style w:type="paragraph" w:styleId="TOC5">
    <w:name w:val="toc 5"/>
    <w:basedOn w:val="Normal"/>
    <w:next w:val="Normal"/>
    <w:autoRedefine/>
    <w:uiPriority w:val="39"/>
    <w:unhideWhenUsed/>
    <w:rsid w:val="00230EF6"/>
    <w:pPr>
      <w:ind w:left="800"/>
    </w:pPr>
    <w:rPr>
      <w:rFonts w:ascii="Swis721 LtCn BT" w:hAnsi="Swis721 LtCn BT"/>
      <w:sz w:val="18"/>
      <w:szCs w:val="18"/>
    </w:rPr>
  </w:style>
  <w:style w:type="paragraph" w:styleId="TOC6">
    <w:name w:val="toc 6"/>
    <w:basedOn w:val="Normal"/>
    <w:next w:val="Normal"/>
    <w:autoRedefine/>
    <w:uiPriority w:val="39"/>
    <w:unhideWhenUsed/>
    <w:rsid w:val="00230EF6"/>
    <w:pPr>
      <w:ind w:left="1000"/>
    </w:pPr>
    <w:rPr>
      <w:rFonts w:ascii="Swis721 LtCn BT" w:hAnsi="Swis721 LtCn BT"/>
      <w:sz w:val="18"/>
      <w:szCs w:val="18"/>
    </w:rPr>
  </w:style>
  <w:style w:type="paragraph" w:styleId="TOC7">
    <w:name w:val="toc 7"/>
    <w:basedOn w:val="Normal"/>
    <w:next w:val="Normal"/>
    <w:autoRedefine/>
    <w:uiPriority w:val="39"/>
    <w:unhideWhenUsed/>
    <w:rsid w:val="005D09C4"/>
    <w:pPr>
      <w:ind w:left="1200"/>
    </w:pPr>
    <w:rPr>
      <w:sz w:val="18"/>
      <w:szCs w:val="18"/>
    </w:rPr>
  </w:style>
  <w:style w:type="paragraph" w:styleId="TOC8">
    <w:name w:val="toc 8"/>
    <w:basedOn w:val="Normal"/>
    <w:next w:val="Normal"/>
    <w:autoRedefine/>
    <w:uiPriority w:val="39"/>
    <w:unhideWhenUsed/>
    <w:rsid w:val="005D09C4"/>
    <w:pPr>
      <w:ind w:left="1400"/>
    </w:pPr>
    <w:rPr>
      <w:sz w:val="18"/>
      <w:szCs w:val="18"/>
    </w:rPr>
  </w:style>
  <w:style w:type="paragraph" w:styleId="TOC9">
    <w:name w:val="toc 9"/>
    <w:basedOn w:val="Normal"/>
    <w:next w:val="Normal"/>
    <w:autoRedefine/>
    <w:uiPriority w:val="39"/>
    <w:unhideWhenUsed/>
    <w:rsid w:val="005D09C4"/>
    <w:pPr>
      <w:ind w:left="1600"/>
    </w:pPr>
    <w:rPr>
      <w:sz w:val="18"/>
      <w:szCs w:val="18"/>
    </w:rPr>
  </w:style>
  <w:style w:type="paragraph" w:styleId="List">
    <w:name w:val="List"/>
    <w:basedOn w:val="Normal"/>
    <w:uiPriority w:val="99"/>
    <w:unhideWhenUsed/>
    <w:qFormat/>
    <w:rsid w:val="00631299"/>
    <w:pPr>
      <w:widowControl w:val="0"/>
      <w:numPr>
        <w:numId w:val="2"/>
      </w:numPr>
      <w:spacing w:before="60" w:after="60" w:line="360" w:lineRule="auto"/>
      <w:jc w:val="both"/>
    </w:pPr>
    <w:rPr>
      <w:rFonts w:ascii="Arial" w:hAnsi="Arial"/>
      <w:bCs/>
      <w:sz w:val="22"/>
    </w:rPr>
  </w:style>
  <w:style w:type="paragraph" w:styleId="List2">
    <w:name w:val="List 2"/>
    <w:basedOn w:val="Normal"/>
    <w:uiPriority w:val="99"/>
    <w:unhideWhenUsed/>
    <w:qFormat/>
    <w:rsid w:val="00631299"/>
    <w:pPr>
      <w:numPr>
        <w:numId w:val="3"/>
      </w:numPr>
      <w:spacing w:line="360" w:lineRule="auto"/>
      <w:jc w:val="both"/>
    </w:pPr>
    <w:rPr>
      <w:rFonts w:ascii="Arial" w:eastAsiaTheme="minorHAnsi" w:hAnsi="Arial" w:cs="Calibri"/>
      <w:sz w:val="22"/>
      <w:szCs w:val="22"/>
      <w:lang w:eastAsia="en-US"/>
    </w:rPr>
  </w:style>
  <w:style w:type="table" w:customStyle="1" w:styleId="PlainTable31">
    <w:name w:val="Plain Table 31"/>
    <w:basedOn w:val="TableNormal"/>
    <w:uiPriority w:val="43"/>
    <w:rsid w:val="00507BB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11">
    <w:name w:val="Plain Table 11"/>
    <w:basedOn w:val="TableNormal"/>
    <w:uiPriority w:val="41"/>
    <w:rsid w:val="00507BB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loonText">
    <w:name w:val="Balloon Text"/>
    <w:basedOn w:val="Normal"/>
    <w:link w:val="BalloonTextChar"/>
    <w:unhideWhenUsed/>
    <w:rsid w:val="00890141"/>
    <w:pPr>
      <w:spacing w:before="120"/>
      <w:jc w:val="both"/>
    </w:pPr>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rsid w:val="00890141"/>
    <w:rPr>
      <w:rFonts w:ascii="Tahoma" w:eastAsiaTheme="minorHAnsi" w:hAnsi="Tahoma" w:cs="Tahoma"/>
      <w:color w:val="auto"/>
      <w:sz w:val="16"/>
      <w:szCs w:val="16"/>
      <w:lang w:val="it-IT" w:eastAsia="en-US"/>
    </w:rPr>
  </w:style>
  <w:style w:type="paragraph" w:customStyle="1" w:styleId="Capitolo">
    <w:name w:val="Capitolo"/>
    <w:basedOn w:val="Normal"/>
    <w:link w:val="CapitoloChar"/>
    <w:qFormat/>
    <w:rsid w:val="00890141"/>
    <w:pPr>
      <w:pageBreakBefore/>
      <w:spacing w:before="120" w:after="120"/>
      <w:jc w:val="both"/>
    </w:pPr>
    <w:rPr>
      <w:rFonts w:asciiTheme="majorHAnsi" w:eastAsiaTheme="minorHAnsi" w:hAnsiTheme="majorHAnsi" w:cs="Arial"/>
      <w:b/>
      <w:color w:val="F24F4F" w:themeColor="accent1"/>
      <w:sz w:val="32"/>
      <w:szCs w:val="32"/>
      <w:lang w:eastAsia="en-US"/>
    </w:rPr>
  </w:style>
  <w:style w:type="character" w:customStyle="1" w:styleId="CapitoloChar">
    <w:name w:val="Capitolo Char"/>
    <w:basedOn w:val="DefaultParagraphFont"/>
    <w:link w:val="Capitolo"/>
    <w:rsid w:val="00890141"/>
    <w:rPr>
      <w:rFonts w:asciiTheme="majorHAnsi" w:eastAsiaTheme="minorHAnsi" w:hAnsiTheme="majorHAnsi" w:cs="Arial"/>
      <w:b/>
      <w:color w:val="F24F4F" w:themeColor="accent1"/>
      <w:sz w:val="32"/>
      <w:szCs w:val="32"/>
      <w:lang w:val="it-IT" w:eastAsia="en-US"/>
    </w:rPr>
  </w:style>
  <w:style w:type="paragraph" w:styleId="BodyText">
    <w:name w:val="Body Text"/>
    <w:basedOn w:val="Normal"/>
    <w:link w:val="BodyTextChar"/>
    <w:uiPriority w:val="99"/>
    <w:rsid w:val="00890141"/>
    <w:pPr>
      <w:spacing w:before="120"/>
      <w:jc w:val="both"/>
    </w:pPr>
    <w:rPr>
      <w:lang w:eastAsia="nl-NL"/>
    </w:rPr>
  </w:style>
  <w:style w:type="character" w:customStyle="1" w:styleId="BodyTextChar">
    <w:name w:val="Body Text Char"/>
    <w:basedOn w:val="DefaultParagraphFont"/>
    <w:link w:val="BodyText"/>
    <w:uiPriority w:val="99"/>
    <w:rsid w:val="00890141"/>
    <w:rPr>
      <w:rFonts w:ascii="Times New Roman" w:eastAsia="Times New Roman" w:hAnsi="Times New Roman" w:cs="Times New Roman"/>
      <w:color w:val="auto"/>
      <w:sz w:val="24"/>
      <w:lang w:val="it-IT" w:eastAsia="nl-NL"/>
    </w:rPr>
  </w:style>
  <w:style w:type="paragraph" w:customStyle="1" w:styleId="corpo">
    <w:name w:val="corpo"/>
    <w:basedOn w:val="BodyText"/>
    <w:rsid w:val="00890141"/>
    <w:pPr>
      <w:suppressAutoHyphens/>
      <w:spacing w:line="360" w:lineRule="auto"/>
      <w:ind w:left="-1134"/>
      <w:contextualSpacing/>
    </w:pPr>
    <w:rPr>
      <w:rFonts w:ascii="Calibri" w:eastAsia="Arial Unicode MS" w:hAnsi="Calibri"/>
      <w:bCs/>
      <w:color w:val="000000"/>
      <w:kern w:val="1"/>
      <w:lang w:val="en-US" w:eastAsia="it-IT" w:bidi="he-IL"/>
    </w:rPr>
  </w:style>
  <w:style w:type="paragraph" w:customStyle="1" w:styleId="Contenutotabella">
    <w:name w:val="Contenuto tabella"/>
    <w:basedOn w:val="Normal"/>
    <w:rsid w:val="00890141"/>
    <w:pPr>
      <w:suppressLineNumbers/>
      <w:suppressAutoHyphens/>
      <w:spacing w:before="120" w:line="100" w:lineRule="atLeast"/>
    </w:pPr>
    <w:rPr>
      <w:rFonts w:ascii="Calibri" w:eastAsia="DejaVu Sans" w:hAnsi="Calibri" w:cs="Calibri"/>
      <w:color w:val="000000"/>
      <w:kern w:val="1"/>
      <w:lang w:eastAsia="en-US"/>
    </w:rPr>
  </w:style>
  <w:style w:type="paragraph" w:customStyle="1" w:styleId="Caption1">
    <w:name w:val="Caption1"/>
    <w:basedOn w:val="Normal"/>
    <w:rsid w:val="00890141"/>
    <w:pPr>
      <w:suppressAutoHyphens/>
      <w:spacing w:before="120" w:after="120" w:line="100" w:lineRule="atLeast"/>
    </w:pPr>
    <w:rPr>
      <w:rFonts w:ascii="Calibri" w:hAnsi="Calibri"/>
      <w:b/>
      <w:color w:val="000000"/>
      <w:kern w:val="1"/>
      <w:sz w:val="18"/>
      <w:szCs w:val="18"/>
      <w:lang w:eastAsia="en-US" w:bidi="he-IL"/>
    </w:rPr>
  </w:style>
  <w:style w:type="paragraph" w:customStyle="1" w:styleId="Tabella">
    <w:name w:val="Tabella"/>
    <w:basedOn w:val="Normal"/>
    <w:rsid w:val="00890141"/>
    <w:pPr>
      <w:suppressAutoHyphens/>
      <w:spacing w:before="20" w:after="20" w:line="100" w:lineRule="atLeast"/>
    </w:pPr>
    <w:rPr>
      <w:rFonts w:ascii="Lucida Sans" w:hAnsi="Lucida Sans"/>
      <w:color w:val="000000"/>
      <w:kern w:val="1"/>
      <w:sz w:val="16"/>
      <w:lang w:eastAsia="en-US"/>
    </w:rPr>
  </w:style>
  <w:style w:type="paragraph" w:customStyle="1" w:styleId="TableListbullet">
    <w:name w:val="Table List bullet"/>
    <w:basedOn w:val="Normal"/>
    <w:rsid w:val="00890141"/>
    <w:pPr>
      <w:tabs>
        <w:tab w:val="left" w:pos="2302"/>
        <w:tab w:val="left" w:pos="4320"/>
      </w:tabs>
      <w:suppressAutoHyphens/>
      <w:spacing w:before="20" w:after="20" w:line="100" w:lineRule="atLeast"/>
      <w:ind w:left="2160" w:hanging="360"/>
    </w:pPr>
    <w:rPr>
      <w:rFonts w:ascii="Lucida Sans" w:hAnsi="Lucida Sans"/>
      <w:color w:val="000000"/>
      <w:kern w:val="1"/>
      <w:sz w:val="16"/>
      <w:lang w:eastAsia="nl-NL"/>
    </w:rPr>
  </w:style>
  <w:style w:type="paragraph" w:customStyle="1" w:styleId="TableHeader">
    <w:name w:val="Table Header"/>
    <w:basedOn w:val="Normal"/>
    <w:rsid w:val="00890141"/>
    <w:pPr>
      <w:suppressAutoHyphens/>
      <w:spacing w:before="120" w:after="43" w:line="100" w:lineRule="atLeast"/>
    </w:pPr>
    <w:rPr>
      <w:rFonts w:ascii="Lucida Sans" w:hAnsi="Lucida Sans"/>
      <w:b/>
      <w:color w:val="FFFFFF"/>
      <w:kern w:val="1"/>
      <w:sz w:val="18"/>
      <w:szCs w:val="16"/>
      <w:lang w:eastAsia="en-US"/>
    </w:rPr>
  </w:style>
  <w:style w:type="paragraph" w:customStyle="1" w:styleId="Corpo0">
    <w:name w:val="Corpo"/>
    <w:basedOn w:val="Normal"/>
    <w:rsid w:val="00890141"/>
    <w:pPr>
      <w:suppressAutoHyphens/>
      <w:spacing w:before="120" w:after="120"/>
      <w:ind w:left="284"/>
      <w:jc w:val="both"/>
    </w:pPr>
    <w:rPr>
      <w:rFonts w:ascii="Tahoma" w:hAnsi="Tahoma"/>
      <w:lang w:eastAsia="ar-SA"/>
    </w:rPr>
  </w:style>
  <w:style w:type="character" w:customStyle="1" w:styleId="Titolo1CarattereCarattere">
    <w:name w:val="Titolo 1 Carattere Carattere"/>
    <w:basedOn w:val="DefaultParagraphFont"/>
    <w:rsid w:val="00890141"/>
    <w:rPr>
      <w:rFonts w:ascii="Arial" w:hAnsi="Arial"/>
      <w:b/>
      <w:sz w:val="24"/>
      <w:szCs w:val="24"/>
      <w:lang w:val="it-IT" w:eastAsia="it-IT" w:bidi="ar-SA"/>
    </w:rPr>
  </w:style>
  <w:style w:type="paragraph" w:customStyle="1" w:styleId="Testotabella">
    <w:name w:val="Testo tabella"/>
    <w:basedOn w:val="Normal"/>
    <w:rsid w:val="00890141"/>
    <w:pPr>
      <w:tabs>
        <w:tab w:val="left" w:pos="1135"/>
      </w:tabs>
      <w:spacing w:before="40" w:after="40" w:line="240" w:lineRule="atLeast"/>
      <w:ind w:left="284"/>
    </w:pPr>
    <w:rPr>
      <w:rFonts w:ascii="Book Antiqua" w:hAnsi="Book Antiqua"/>
    </w:rPr>
  </w:style>
  <w:style w:type="paragraph" w:styleId="List3">
    <w:name w:val="List 3"/>
    <w:basedOn w:val="Normal"/>
    <w:uiPriority w:val="99"/>
    <w:rsid w:val="00890141"/>
    <w:pPr>
      <w:spacing w:before="60"/>
      <w:ind w:left="1134" w:hanging="425"/>
      <w:contextualSpacing/>
      <w:jc w:val="both"/>
    </w:pPr>
    <w:rPr>
      <w:rFonts w:ascii="Calibri" w:hAnsi="Calibri"/>
    </w:rPr>
  </w:style>
  <w:style w:type="paragraph" w:customStyle="1" w:styleId="Figura">
    <w:name w:val="Figura"/>
    <w:basedOn w:val="Normal"/>
    <w:next w:val="Caption"/>
    <w:link w:val="FiguraCarattere"/>
    <w:qFormat/>
    <w:rsid w:val="00890141"/>
    <w:pPr>
      <w:spacing w:before="100" w:beforeAutospacing="1" w:after="100" w:afterAutospacing="1"/>
      <w:jc w:val="center"/>
    </w:pPr>
    <w:rPr>
      <w:rFonts w:ascii="Calibri" w:hAnsi="Calibri"/>
    </w:rPr>
  </w:style>
  <w:style w:type="character" w:customStyle="1" w:styleId="FiguraCarattere">
    <w:name w:val="Figura Carattere"/>
    <w:basedOn w:val="DefaultParagraphFont"/>
    <w:link w:val="Figura"/>
    <w:locked/>
    <w:rsid w:val="00890141"/>
    <w:rPr>
      <w:rFonts w:ascii="Calibri" w:eastAsia="Times New Roman" w:hAnsi="Calibri" w:cs="Times New Roman"/>
      <w:color w:val="auto"/>
      <w:sz w:val="24"/>
      <w:szCs w:val="24"/>
      <w:lang w:val="it-IT" w:eastAsia="it-IT"/>
    </w:rPr>
  </w:style>
  <w:style w:type="paragraph" w:customStyle="1" w:styleId="Lista1Liv">
    <w:name w:val="Lista1Liv"/>
    <w:basedOn w:val="BodyText"/>
    <w:rsid w:val="00890141"/>
    <w:pPr>
      <w:widowControl w:val="0"/>
      <w:numPr>
        <w:numId w:val="5"/>
      </w:numPr>
      <w:suppressAutoHyphens/>
      <w:spacing w:before="200"/>
      <w:ind w:left="-709" w:hanging="357"/>
      <w:contextualSpacing/>
      <w:jc w:val="left"/>
    </w:pPr>
    <w:rPr>
      <w:rFonts w:eastAsia="DejaVu Sans" w:cs="FreeSans"/>
      <w:kern w:val="1"/>
      <w:lang w:eastAsia="zh-CN" w:bidi="hi-IN"/>
    </w:rPr>
  </w:style>
  <w:style w:type="paragraph" w:customStyle="1" w:styleId="titolo3">
    <w:name w:val="titolo3"/>
    <w:basedOn w:val="Heading2"/>
    <w:rsid w:val="00890141"/>
    <w:pPr>
      <w:widowControl w:val="0"/>
      <w:numPr>
        <w:ilvl w:val="2"/>
        <w:numId w:val="4"/>
      </w:numPr>
      <w:tabs>
        <w:tab w:val="left" w:pos="142"/>
      </w:tabs>
      <w:suppressAutoHyphens/>
      <w:snapToGrid w:val="0"/>
      <w:spacing w:before="60"/>
      <w:ind w:left="142" w:hanging="851"/>
      <w:outlineLvl w:val="2"/>
    </w:pPr>
    <w:rPr>
      <w:rFonts w:ascii="Trebuchet MS" w:eastAsia="DejaVu Sans" w:hAnsi="Trebuchet MS" w:cs="Trebuchet MS"/>
      <w:b w:val="0"/>
      <w:bCs w:val="0"/>
      <w:color w:val="548DD4"/>
      <w:kern w:val="1"/>
      <w:szCs w:val="28"/>
      <w:lang w:eastAsia="zh-CN" w:bidi="hi-IN"/>
    </w:rPr>
  </w:style>
  <w:style w:type="paragraph" w:customStyle="1" w:styleId="Pa12">
    <w:name w:val="Pa12"/>
    <w:basedOn w:val="Default"/>
    <w:next w:val="Default"/>
    <w:uiPriority w:val="99"/>
    <w:rsid w:val="00890141"/>
    <w:pPr>
      <w:spacing w:line="121" w:lineRule="atLeast"/>
    </w:pPr>
    <w:rPr>
      <w:rFonts w:ascii="DINOT-Regular" w:eastAsia="Times New Roman" w:hAnsi="DINOT-Regular" w:cs="Times New Roman"/>
      <w:color w:val="auto"/>
      <w:lang w:eastAsia="it-IT"/>
    </w:rPr>
  </w:style>
  <w:style w:type="character" w:customStyle="1" w:styleId="hps">
    <w:name w:val="hps"/>
    <w:basedOn w:val="DefaultParagraphFont"/>
    <w:rsid w:val="00890141"/>
  </w:style>
  <w:style w:type="character" w:customStyle="1" w:styleId="atn">
    <w:name w:val="atn"/>
    <w:basedOn w:val="DefaultParagraphFont"/>
    <w:rsid w:val="00890141"/>
  </w:style>
  <w:style w:type="paragraph" w:styleId="CommentText">
    <w:name w:val="annotation text"/>
    <w:basedOn w:val="Normal"/>
    <w:link w:val="CommentTextChar"/>
    <w:uiPriority w:val="99"/>
    <w:semiHidden/>
    <w:unhideWhenUsed/>
    <w:rsid w:val="00890141"/>
    <w:pPr>
      <w:spacing w:before="120" w:after="120"/>
      <w:jc w:val="both"/>
    </w:pPr>
    <w:rPr>
      <w:rFonts w:eastAsiaTheme="minorHAnsi" w:cs="Arial"/>
      <w:lang w:eastAsia="en-US"/>
    </w:rPr>
  </w:style>
  <w:style w:type="character" w:customStyle="1" w:styleId="CommentTextChar">
    <w:name w:val="Comment Text Char"/>
    <w:basedOn w:val="DefaultParagraphFont"/>
    <w:link w:val="CommentText"/>
    <w:uiPriority w:val="99"/>
    <w:semiHidden/>
    <w:rsid w:val="00890141"/>
    <w:rPr>
      <w:rFonts w:eastAsiaTheme="minorHAnsi" w:cs="Arial"/>
      <w:color w:val="auto"/>
      <w:lang w:val="it-IT" w:eastAsia="en-US"/>
    </w:rPr>
  </w:style>
  <w:style w:type="paragraph" w:styleId="CommentSubject">
    <w:name w:val="annotation subject"/>
    <w:basedOn w:val="CommentText"/>
    <w:next w:val="CommentText"/>
    <w:link w:val="CommentSubjectChar"/>
    <w:rsid w:val="00890141"/>
    <w:pPr>
      <w:suppressAutoHyphens/>
      <w:spacing w:before="0"/>
      <w:ind w:left="284"/>
    </w:pPr>
    <w:rPr>
      <w:rFonts w:ascii="Verdana" w:eastAsia="Times New Roman" w:hAnsi="Verdana" w:cs="Times New Roman"/>
      <w:b/>
      <w:bCs/>
      <w:lang w:eastAsia="ar-SA"/>
    </w:rPr>
  </w:style>
  <w:style w:type="character" w:customStyle="1" w:styleId="CommentSubjectChar">
    <w:name w:val="Comment Subject Char"/>
    <w:basedOn w:val="CommentTextChar"/>
    <w:link w:val="CommentSubject"/>
    <w:rsid w:val="00890141"/>
    <w:rPr>
      <w:rFonts w:ascii="Verdana" w:eastAsia="Times New Roman" w:hAnsi="Verdana" w:cs="Times New Roman"/>
      <w:b/>
      <w:bCs/>
      <w:color w:val="auto"/>
      <w:lang w:val="it-IT" w:eastAsia="ar-SA"/>
    </w:rPr>
  </w:style>
  <w:style w:type="paragraph" w:customStyle="1" w:styleId="Indice">
    <w:name w:val="Indice"/>
    <w:basedOn w:val="Normal"/>
    <w:rsid w:val="00890141"/>
    <w:pPr>
      <w:suppressLineNumbers/>
      <w:suppressAutoHyphens/>
      <w:spacing w:after="120"/>
      <w:ind w:left="284"/>
      <w:jc w:val="both"/>
    </w:pPr>
    <w:rPr>
      <w:rFonts w:ascii="Verdana" w:hAnsi="Verdana"/>
      <w:szCs w:val="22"/>
      <w:lang w:eastAsia="ar-SA"/>
    </w:rPr>
  </w:style>
  <w:style w:type="paragraph" w:customStyle="1" w:styleId="Titoloa11">
    <w:name w:val="Titolo a.1.1"/>
    <w:basedOn w:val="Normal"/>
    <w:next w:val="Normal"/>
    <w:rsid w:val="00890141"/>
    <w:pPr>
      <w:tabs>
        <w:tab w:val="num" w:pos="0"/>
      </w:tabs>
      <w:spacing w:after="120"/>
      <w:jc w:val="both"/>
    </w:pPr>
    <w:rPr>
      <w:rFonts w:ascii="Verdana" w:hAnsi="Verdana"/>
      <w:b/>
      <w:color w:val="0000FF"/>
      <w:szCs w:val="22"/>
    </w:rPr>
  </w:style>
  <w:style w:type="paragraph" w:customStyle="1" w:styleId="Titoloa">
    <w:name w:val="Titolo a."/>
    <w:basedOn w:val="Normal"/>
    <w:next w:val="Normal"/>
    <w:rsid w:val="00890141"/>
    <w:pPr>
      <w:tabs>
        <w:tab w:val="num" w:pos="0"/>
      </w:tabs>
      <w:spacing w:after="120"/>
      <w:jc w:val="both"/>
    </w:pPr>
    <w:rPr>
      <w:rFonts w:ascii="Verdana" w:hAnsi="Verdana"/>
      <w:b/>
      <w:smallCaps/>
      <w:color w:val="0000FF"/>
      <w:szCs w:val="22"/>
      <w:u w:val="single"/>
    </w:rPr>
  </w:style>
  <w:style w:type="paragraph" w:customStyle="1" w:styleId="Titoloa1">
    <w:name w:val="Titolo a.1"/>
    <w:basedOn w:val="Normal"/>
    <w:next w:val="Normal"/>
    <w:rsid w:val="00890141"/>
    <w:pPr>
      <w:numPr>
        <w:ilvl w:val="1"/>
        <w:numId w:val="6"/>
      </w:numPr>
      <w:spacing w:after="120"/>
      <w:jc w:val="both"/>
    </w:pPr>
    <w:rPr>
      <w:rFonts w:ascii="Verdana" w:hAnsi="Verdana"/>
      <w:b/>
      <w:smallCaps/>
      <w:color w:val="0000FF"/>
      <w:szCs w:val="22"/>
    </w:rPr>
  </w:style>
  <w:style w:type="character" w:styleId="Emphasis">
    <w:name w:val="Emphasis"/>
    <w:basedOn w:val="DefaultParagraphFont"/>
    <w:uiPriority w:val="20"/>
    <w:qFormat/>
    <w:rsid w:val="00FD3EE0"/>
    <w:rPr>
      <w:i/>
      <w:iCs/>
    </w:rPr>
  </w:style>
  <w:style w:type="table" w:styleId="PlainTable2">
    <w:name w:val="Plain Table 2"/>
    <w:basedOn w:val="TableNormal"/>
    <w:uiPriority w:val="42"/>
    <w:rsid w:val="0002505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Paragrafoelenco1">
    <w:name w:val="Paragrafo elenco1"/>
    <w:basedOn w:val="Normal"/>
    <w:qFormat/>
    <w:rsid w:val="00D173AB"/>
    <w:pPr>
      <w:ind w:left="720"/>
    </w:pPr>
    <w:rPr>
      <w:rFonts w:ascii="Calibri" w:eastAsia="Calibri" w:hAnsi="Calibri" w:cs="Calibri"/>
      <w:sz w:val="22"/>
      <w:szCs w:val="22"/>
    </w:rPr>
  </w:style>
  <w:style w:type="paragraph" w:customStyle="1" w:styleId="Standard">
    <w:name w:val="Standard"/>
    <w:rsid w:val="00D173AB"/>
    <w:pPr>
      <w:shd w:val="clear" w:color="auto" w:fill="FFFFFF"/>
      <w:autoSpaceDN w:val="0"/>
      <w:spacing w:after="160" w:line="256" w:lineRule="auto"/>
      <w:textAlignment w:val="baseline"/>
    </w:pPr>
    <w:rPr>
      <w:rFonts w:ascii="Calibri" w:eastAsia="Arial Unicode MS" w:hAnsi="Calibri" w:cs="Arial Unicode MS"/>
      <w:color w:val="000000"/>
      <w:kern w:val="3"/>
      <w:sz w:val="22"/>
      <w:szCs w:val="22"/>
      <w:lang w:val="it-IT" w:eastAsia="en-US"/>
    </w:rPr>
  </w:style>
  <w:style w:type="table" w:styleId="ListTable7Colorful-Accent2">
    <w:name w:val="List Table 7 Colorful Accent 2"/>
    <w:basedOn w:val="TableNormal"/>
    <w:uiPriority w:val="52"/>
    <w:rsid w:val="00C525DA"/>
    <w:pPr>
      <w:spacing w:after="0" w:line="240" w:lineRule="auto"/>
    </w:pPr>
    <w:rPr>
      <w:color w:val="669748"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DBB7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DBB7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DBB7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DBB70" w:themeColor="accent2"/>
        </w:tcBorders>
        <w:shd w:val="clear" w:color="auto" w:fill="FFFFFF" w:themeFill="background1"/>
      </w:tcPr>
    </w:tblStylePr>
    <w:tblStylePr w:type="band1Vert">
      <w:tblPr/>
      <w:tcPr>
        <w:shd w:val="clear" w:color="auto" w:fill="E8F1E2" w:themeFill="accent2" w:themeFillTint="33"/>
      </w:tcPr>
    </w:tblStylePr>
    <w:tblStylePr w:type="band1Horz">
      <w:tblPr/>
      <w:tcPr>
        <w:shd w:val="clear" w:color="auto" w:fill="E8F1E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Dedalo-Tabelladati31">
    <w:name w:val="Dedalo-Tabella dati31"/>
    <w:basedOn w:val="LightList-Accent5"/>
    <w:uiPriority w:val="99"/>
    <w:rsid w:val="00ED0B52"/>
    <w:pPr>
      <w:contextualSpacing/>
      <w:jc w:val="center"/>
    </w:pPr>
    <w:rPr>
      <w:rFonts w:ascii="Arial Narrow" w:hAnsi="Arial Narrow"/>
      <w:color w:val="auto"/>
      <w:lang w:val="it-IT" w:eastAsia="it-IT"/>
    </w:rPr>
    <w:tblPr>
      <w:tblInd w:w="108" w:type="dxa"/>
    </w:tblPr>
    <w:tcPr>
      <w:vAlign w:val="center"/>
    </w:tcPr>
    <w:tblStylePr w:type="firstRow">
      <w:pPr>
        <w:spacing w:before="0" w:after="0" w:line="240" w:lineRule="auto"/>
      </w:pPr>
      <w:rPr>
        <w:b/>
        <w:bCs/>
        <w:color w:val="auto"/>
      </w:rPr>
      <w:tblPr/>
      <w:tcPr>
        <w:tcBorders>
          <w:top w:val="single" w:sz="8" w:space="0" w:color="A3648B" w:themeColor="accent5"/>
          <w:left w:val="single" w:sz="8" w:space="0" w:color="A3648B" w:themeColor="accent5"/>
          <w:bottom w:val="single" w:sz="8" w:space="0" w:color="A3648B" w:themeColor="accent5"/>
          <w:right w:val="single" w:sz="8" w:space="0" w:color="A3648B" w:themeColor="accent5"/>
          <w:insideH w:val="single" w:sz="8" w:space="0" w:color="A3648B" w:themeColor="accent5"/>
          <w:insideV w:val="nil"/>
          <w:tl2br w:val="nil"/>
          <w:tr2bl w:val="nil"/>
        </w:tcBorders>
        <w:shd w:val="clear" w:color="auto" w:fill="ECDFE7" w:themeFill="accent5" w:themeFillTint="33"/>
      </w:tcPr>
    </w:tblStylePr>
    <w:tblStylePr w:type="lastRow">
      <w:pPr>
        <w:spacing w:before="0" w:after="0" w:line="240" w:lineRule="auto"/>
      </w:pPr>
      <w:rPr>
        <w:b/>
        <w:bCs/>
      </w:rPr>
      <w:tblPr/>
      <w:tcPr>
        <w:tcBorders>
          <w:top w:val="double" w:sz="6" w:space="0" w:color="A3648B" w:themeColor="accent5"/>
          <w:left w:val="single" w:sz="8" w:space="0" w:color="A3648B" w:themeColor="accent5"/>
          <w:bottom w:val="single" w:sz="8" w:space="0" w:color="A3648B" w:themeColor="accent5"/>
          <w:right w:val="single" w:sz="8" w:space="0" w:color="A3648B" w:themeColor="accent5"/>
        </w:tcBorders>
      </w:tcPr>
    </w:tblStylePr>
    <w:tblStylePr w:type="firstCol">
      <w:rPr>
        <w:b/>
        <w:bCs/>
      </w:rPr>
    </w:tblStylePr>
    <w:tblStylePr w:type="lastCol">
      <w:rPr>
        <w:b/>
        <w:bCs/>
      </w:rPr>
    </w:tblStylePr>
    <w:tblStylePr w:type="band1Vert">
      <w:tblPr/>
      <w:tcPr>
        <w:tcBorders>
          <w:top w:val="single" w:sz="8" w:space="0" w:color="A3648B" w:themeColor="accent5"/>
          <w:left w:val="single" w:sz="8" w:space="0" w:color="A3648B" w:themeColor="accent5"/>
          <w:bottom w:val="single" w:sz="8" w:space="0" w:color="A3648B" w:themeColor="accent5"/>
          <w:right w:val="single" w:sz="8" w:space="0" w:color="A3648B" w:themeColor="accent5"/>
        </w:tcBorders>
      </w:tcPr>
    </w:tblStylePr>
    <w:tblStylePr w:type="band1Horz">
      <w:tblPr/>
      <w:tcPr>
        <w:tcBorders>
          <w:top w:val="single" w:sz="8" w:space="0" w:color="A3648B" w:themeColor="accent5"/>
          <w:left w:val="single" w:sz="8" w:space="0" w:color="A3648B" w:themeColor="accent5"/>
          <w:bottom w:val="single" w:sz="8" w:space="0" w:color="A3648B" w:themeColor="accent5"/>
          <w:right w:val="single" w:sz="8" w:space="0" w:color="A3648B" w:themeColor="accent5"/>
        </w:tcBorders>
      </w:tcPr>
    </w:tblStylePr>
  </w:style>
  <w:style w:type="table" w:styleId="LightList-Accent5">
    <w:name w:val="Light List Accent 5"/>
    <w:basedOn w:val="TableNormal"/>
    <w:uiPriority w:val="61"/>
    <w:unhideWhenUsed/>
    <w:rsid w:val="00ED0B52"/>
    <w:pPr>
      <w:spacing w:after="0" w:line="240" w:lineRule="auto"/>
    </w:pPr>
    <w:tblPr>
      <w:tblStyleRowBandSize w:val="1"/>
      <w:tblStyleColBandSize w:val="1"/>
      <w:tblBorders>
        <w:top w:val="single" w:sz="8" w:space="0" w:color="A3648B" w:themeColor="accent5"/>
        <w:left w:val="single" w:sz="8" w:space="0" w:color="A3648B" w:themeColor="accent5"/>
        <w:bottom w:val="single" w:sz="8" w:space="0" w:color="A3648B" w:themeColor="accent5"/>
        <w:right w:val="single" w:sz="8" w:space="0" w:color="A3648B" w:themeColor="accent5"/>
      </w:tblBorders>
    </w:tblPr>
    <w:tblStylePr w:type="firstRow">
      <w:pPr>
        <w:spacing w:before="0" w:after="0" w:line="240" w:lineRule="auto"/>
      </w:pPr>
      <w:rPr>
        <w:b/>
        <w:bCs/>
        <w:color w:val="FFFFFF" w:themeColor="background1"/>
      </w:rPr>
      <w:tblPr/>
      <w:tcPr>
        <w:shd w:val="clear" w:color="auto" w:fill="A3648B" w:themeFill="accent5"/>
      </w:tcPr>
    </w:tblStylePr>
    <w:tblStylePr w:type="lastRow">
      <w:pPr>
        <w:spacing w:before="0" w:after="0" w:line="240" w:lineRule="auto"/>
      </w:pPr>
      <w:rPr>
        <w:b/>
        <w:bCs/>
      </w:rPr>
      <w:tblPr/>
      <w:tcPr>
        <w:tcBorders>
          <w:top w:val="double" w:sz="6" w:space="0" w:color="A3648B" w:themeColor="accent5"/>
          <w:left w:val="single" w:sz="8" w:space="0" w:color="A3648B" w:themeColor="accent5"/>
          <w:bottom w:val="single" w:sz="8" w:space="0" w:color="A3648B" w:themeColor="accent5"/>
          <w:right w:val="single" w:sz="8" w:space="0" w:color="A3648B" w:themeColor="accent5"/>
        </w:tcBorders>
      </w:tcPr>
    </w:tblStylePr>
    <w:tblStylePr w:type="firstCol">
      <w:rPr>
        <w:b/>
        <w:bCs/>
      </w:rPr>
    </w:tblStylePr>
    <w:tblStylePr w:type="lastCol">
      <w:rPr>
        <w:b/>
        <w:bCs/>
      </w:rPr>
    </w:tblStylePr>
    <w:tblStylePr w:type="band1Vert">
      <w:tblPr/>
      <w:tcPr>
        <w:tcBorders>
          <w:top w:val="single" w:sz="8" w:space="0" w:color="A3648B" w:themeColor="accent5"/>
          <w:left w:val="single" w:sz="8" w:space="0" w:color="A3648B" w:themeColor="accent5"/>
          <w:bottom w:val="single" w:sz="8" w:space="0" w:color="A3648B" w:themeColor="accent5"/>
          <w:right w:val="single" w:sz="8" w:space="0" w:color="A3648B" w:themeColor="accent5"/>
        </w:tcBorders>
      </w:tcPr>
    </w:tblStylePr>
    <w:tblStylePr w:type="band1Horz">
      <w:tblPr/>
      <w:tcPr>
        <w:tcBorders>
          <w:top w:val="single" w:sz="8" w:space="0" w:color="A3648B" w:themeColor="accent5"/>
          <w:left w:val="single" w:sz="8" w:space="0" w:color="A3648B" w:themeColor="accent5"/>
          <w:bottom w:val="single" w:sz="8" w:space="0" w:color="A3648B" w:themeColor="accent5"/>
          <w:right w:val="single" w:sz="8" w:space="0" w:color="A3648B" w:themeColor="accent5"/>
        </w:tcBorders>
      </w:tcPr>
    </w:tblStylePr>
  </w:style>
  <w:style w:type="table" w:styleId="GridTable5Dark-Accent5">
    <w:name w:val="Grid Table 5 Dark Accent 5"/>
    <w:basedOn w:val="TableNormal"/>
    <w:uiPriority w:val="50"/>
    <w:rsid w:val="00A56D28"/>
    <w:pPr>
      <w:spacing w:after="0" w:line="240" w:lineRule="auto"/>
    </w:pPr>
    <w:rPr>
      <w:rFonts w:ascii="Times New Roman" w:eastAsia="Times New Roman" w:hAnsi="Times New Roman" w:cs="Times New Roman"/>
      <w:color w:val="auto"/>
      <w:lang w:eastAsia="zh-C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DFE7"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3648B"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3648B"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3648B"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3648B" w:themeFill="accent5"/>
      </w:tcPr>
    </w:tblStylePr>
    <w:tblStylePr w:type="band1Vert">
      <w:tblPr/>
      <w:tcPr>
        <w:shd w:val="clear" w:color="auto" w:fill="DAC0D0" w:themeFill="accent5" w:themeFillTint="66"/>
      </w:tcPr>
    </w:tblStylePr>
    <w:tblStylePr w:type="band1Horz">
      <w:tblPr/>
      <w:tcPr>
        <w:shd w:val="clear" w:color="auto" w:fill="DAC0D0" w:themeFill="accent5" w:themeFillTint="66"/>
      </w:tcPr>
    </w:tblStylePr>
  </w:style>
  <w:style w:type="character" w:customStyle="1" w:styleId="st">
    <w:name w:val="st"/>
    <w:basedOn w:val="DefaultParagraphFont"/>
    <w:rsid w:val="00A05220"/>
  </w:style>
  <w:style w:type="character" w:styleId="UnresolvedMention">
    <w:name w:val="Unresolved Mention"/>
    <w:basedOn w:val="DefaultParagraphFont"/>
    <w:uiPriority w:val="99"/>
    <w:semiHidden/>
    <w:unhideWhenUsed/>
    <w:rsid w:val="00111AE7"/>
    <w:rPr>
      <w:color w:val="605E5C"/>
      <w:shd w:val="clear" w:color="auto" w:fill="E1DFDD"/>
    </w:rPr>
  </w:style>
  <w:style w:type="character" w:styleId="Strong">
    <w:name w:val="Strong"/>
    <w:basedOn w:val="DefaultParagraphFont"/>
    <w:uiPriority w:val="22"/>
    <w:qFormat/>
    <w:rsid w:val="00E43428"/>
    <w:rPr>
      <w:b/>
      <w:bCs/>
    </w:rPr>
  </w:style>
  <w:style w:type="character" w:styleId="CommentReference">
    <w:name w:val="annotation reference"/>
    <w:basedOn w:val="DefaultParagraphFont"/>
    <w:uiPriority w:val="99"/>
    <w:semiHidden/>
    <w:unhideWhenUsed/>
    <w:rsid w:val="00946039"/>
    <w:rPr>
      <w:sz w:val="16"/>
      <w:szCs w:val="16"/>
    </w:rPr>
  </w:style>
  <w:style w:type="table" w:styleId="GridTable7Colorful-Accent4">
    <w:name w:val="Grid Table 7 Colorful Accent 4"/>
    <w:basedOn w:val="TableNormal"/>
    <w:uiPriority w:val="52"/>
    <w:rsid w:val="00F61C26"/>
    <w:pPr>
      <w:spacing w:after="0" w:line="240" w:lineRule="auto"/>
    </w:pPr>
    <w:rPr>
      <w:color w:val="3E8799" w:themeColor="accent4" w:themeShade="BF"/>
    </w:rPr>
    <w:tblPr>
      <w:tblStyleRowBandSize w:val="1"/>
      <w:tblStyleColBandSize w:val="1"/>
      <w:tblBorders>
        <w:top w:val="single" w:sz="4" w:space="0" w:color="A0CDD8" w:themeColor="accent4" w:themeTint="99"/>
        <w:left w:val="single" w:sz="4" w:space="0" w:color="A0CDD8" w:themeColor="accent4" w:themeTint="99"/>
        <w:bottom w:val="single" w:sz="4" w:space="0" w:color="A0CDD8" w:themeColor="accent4" w:themeTint="99"/>
        <w:right w:val="single" w:sz="4" w:space="0" w:color="A0CDD8" w:themeColor="accent4" w:themeTint="99"/>
        <w:insideH w:val="single" w:sz="4" w:space="0" w:color="A0CDD8" w:themeColor="accent4" w:themeTint="99"/>
        <w:insideV w:val="single" w:sz="4" w:space="0" w:color="A0CDD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EEF2" w:themeFill="accent4" w:themeFillTint="33"/>
      </w:tcPr>
    </w:tblStylePr>
    <w:tblStylePr w:type="band1Horz">
      <w:tblPr/>
      <w:tcPr>
        <w:shd w:val="clear" w:color="auto" w:fill="DFEEF2" w:themeFill="accent4" w:themeFillTint="33"/>
      </w:tcPr>
    </w:tblStylePr>
    <w:tblStylePr w:type="neCell">
      <w:tblPr/>
      <w:tcPr>
        <w:tcBorders>
          <w:bottom w:val="single" w:sz="4" w:space="0" w:color="A0CDD8" w:themeColor="accent4" w:themeTint="99"/>
        </w:tcBorders>
      </w:tcPr>
    </w:tblStylePr>
    <w:tblStylePr w:type="nwCell">
      <w:tblPr/>
      <w:tcPr>
        <w:tcBorders>
          <w:bottom w:val="single" w:sz="4" w:space="0" w:color="A0CDD8" w:themeColor="accent4" w:themeTint="99"/>
        </w:tcBorders>
      </w:tcPr>
    </w:tblStylePr>
    <w:tblStylePr w:type="seCell">
      <w:tblPr/>
      <w:tcPr>
        <w:tcBorders>
          <w:top w:val="single" w:sz="4" w:space="0" w:color="A0CDD8" w:themeColor="accent4" w:themeTint="99"/>
        </w:tcBorders>
      </w:tcPr>
    </w:tblStylePr>
    <w:tblStylePr w:type="swCell">
      <w:tblPr/>
      <w:tcPr>
        <w:tcBorders>
          <w:top w:val="single" w:sz="4" w:space="0" w:color="A0CDD8" w:themeColor="accent4" w:themeTint="99"/>
        </w:tcBorders>
      </w:tcPr>
    </w:tblStylePr>
  </w:style>
  <w:style w:type="table" w:styleId="ListTable3-Accent4">
    <w:name w:val="List Table 3 Accent 4"/>
    <w:basedOn w:val="TableNormal"/>
    <w:uiPriority w:val="48"/>
    <w:rsid w:val="00415A1D"/>
    <w:pPr>
      <w:spacing w:after="0" w:line="240" w:lineRule="auto"/>
    </w:pPr>
    <w:tblPr>
      <w:tblStyleRowBandSize w:val="1"/>
      <w:tblStyleColBandSize w:val="1"/>
      <w:tblBorders>
        <w:top w:val="single" w:sz="4" w:space="0" w:color="61ADBF" w:themeColor="accent4"/>
        <w:left w:val="single" w:sz="4" w:space="0" w:color="61ADBF" w:themeColor="accent4"/>
        <w:bottom w:val="single" w:sz="4" w:space="0" w:color="61ADBF" w:themeColor="accent4"/>
        <w:right w:val="single" w:sz="4" w:space="0" w:color="61ADBF" w:themeColor="accent4"/>
      </w:tblBorders>
    </w:tblPr>
    <w:tblStylePr w:type="firstRow">
      <w:rPr>
        <w:b/>
        <w:bCs/>
        <w:color w:val="FFFFFF" w:themeColor="background1"/>
      </w:rPr>
      <w:tblPr/>
      <w:tcPr>
        <w:shd w:val="clear" w:color="auto" w:fill="61ADBF" w:themeFill="accent4"/>
      </w:tcPr>
    </w:tblStylePr>
    <w:tblStylePr w:type="lastRow">
      <w:rPr>
        <w:b/>
        <w:bCs/>
      </w:rPr>
      <w:tblPr/>
      <w:tcPr>
        <w:tcBorders>
          <w:top w:val="double" w:sz="4" w:space="0" w:color="61ADBF"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1ADBF" w:themeColor="accent4"/>
          <w:right w:val="single" w:sz="4" w:space="0" w:color="61ADBF" w:themeColor="accent4"/>
        </w:tcBorders>
      </w:tcPr>
    </w:tblStylePr>
    <w:tblStylePr w:type="band1Horz">
      <w:tblPr/>
      <w:tcPr>
        <w:tcBorders>
          <w:top w:val="single" w:sz="4" w:space="0" w:color="61ADBF" w:themeColor="accent4"/>
          <w:bottom w:val="single" w:sz="4" w:space="0" w:color="61ADBF"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1ADBF" w:themeColor="accent4"/>
          <w:left w:val="nil"/>
        </w:tcBorders>
      </w:tcPr>
    </w:tblStylePr>
    <w:tblStylePr w:type="swCell">
      <w:tblPr/>
      <w:tcPr>
        <w:tcBorders>
          <w:top w:val="double" w:sz="4" w:space="0" w:color="61ADBF" w:themeColor="accent4"/>
          <w:right w:val="nil"/>
        </w:tcBorders>
      </w:tcPr>
    </w:tblStylePr>
  </w:style>
  <w:style w:type="table" w:styleId="GridTable6Colorful-Accent4">
    <w:name w:val="Grid Table 6 Colorful Accent 4"/>
    <w:basedOn w:val="TableNormal"/>
    <w:uiPriority w:val="51"/>
    <w:rsid w:val="00415A1D"/>
    <w:pPr>
      <w:spacing w:after="0" w:line="240" w:lineRule="auto"/>
    </w:pPr>
    <w:rPr>
      <w:color w:val="3E8799" w:themeColor="accent4" w:themeShade="BF"/>
    </w:rPr>
    <w:tblPr>
      <w:tblStyleRowBandSize w:val="1"/>
      <w:tblStyleColBandSize w:val="1"/>
      <w:tblBorders>
        <w:top w:val="single" w:sz="4" w:space="0" w:color="A0CDD8" w:themeColor="accent4" w:themeTint="99"/>
        <w:left w:val="single" w:sz="4" w:space="0" w:color="A0CDD8" w:themeColor="accent4" w:themeTint="99"/>
        <w:bottom w:val="single" w:sz="4" w:space="0" w:color="A0CDD8" w:themeColor="accent4" w:themeTint="99"/>
        <w:right w:val="single" w:sz="4" w:space="0" w:color="A0CDD8" w:themeColor="accent4" w:themeTint="99"/>
        <w:insideH w:val="single" w:sz="4" w:space="0" w:color="A0CDD8" w:themeColor="accent4" w:themeTint="99"/>
        <w:insideV w:val="single" w:sz="4" w:space="0" w:color="A0CDD8" w:themeColor="accent4" w:themeTint="99"/>
      </w:tblBorders>
    </w:tblPr>
    <w:tblStylePr w:type="firstRow">
      <w:rPr>
        <w:b/>
        <w:bCs/>
      </w:rPr>
      <w:tblPr/>
      <w:tcPr>
        <w:tcBorders>
          <w:bottom w:val="single" w:sz="12" w:space="0" w:color="A0CDD8" w:themeColor="accent4" w:themeTint="99"/>
        </w:tcBorders>
      </w:tcPr>
    </w:tblStylePr>
    <w:tblStylePr w:type="lastRow">
      <w:rPr>
        <w:b/>
        <w:bCs/>
      </w:rPr>
      <w:tblPr/>
      <w:tcPr>
        <w:tcBorders>
          <w:top w:val="double" w:sz="4" w:space="0" w:color="A0CDD8" w:themeColor="accent4" w:themeTint="99"/>
        </w:tcBorders>
      </w:tcPr>
    </w:tblStylePr>
    <w:tblStylePr w:type="firstCol">
      <w:rPr>
        <w:b/>
        <w:bCs/>
      </w:rPr>
    </w:tblStylePr>
    <w:tblStylePr w:type="lastCol">
      <w:rPr>
        <w:b/>
        <w:bCs/>
      </w:rPr>
    </w:tblStylePr>
    <w:tblStylePr w:type="band1Vert">
      <w:tblPr/>
      <w:tcPr>
        <w:shd w:val="clear" w:color="auto" w:fill="DFEEF2" w:themeFill="accent4" w:themeFillTint="33"/>
      </w:tcPr>
    </w:tblStylePr>
    <w:tblStylePr w:type="band1Horz">
      <w:tblPr/>
      <w:tcPr>
        <w:shd w:val="clear" w:color="auto" w:fill="DFEEF2" w:themeFill="accent4" w:themeFillTint="33"/>
      </w:tcPr>
    </w:tblStylePr>
  </w:style>
  <w:style w:type="paragraph" w:styleId="NormalWeb">
    <w:name w:val="Normal (Web)"/>
    <w:basedOn w:val="Normal"/>
    <w:uiPriority w:val="99"/>
    <w:unhideWhenUsed/>
    <w:rsid w:val="00415A1D"/>
    <w:pPr>
      <w:spacing w:before="100" w:beforeAutospacing="1" w:after="100" w:afterAutospacing="1"/>
    </w:pPr>
    <w:rPr>
      <w:lang w:eastAsia="en-US"/>
    </w:rPr>
  </w:style>
  <w:style w:type="table" w:customStyle="1" w:styleId="TableNormal1">
    <w:name w:val="Table Normal1"/>
    <w:uiPriority w:val="2"/>
    <w:semiHidden/>
    <w:unhideWhenUsed/>
    <w:qFormat/>
    <w:rsid w:val="00866ED7"/>
    <w:pPr>
      <w:widowControl w:val="0"/>
      <w:autoSpaceDE w:val="0"/>
      <w:autoSpaceDN w:val="0"/>
      <w:spacing w:after="0" w:line="240" w:lineRule="auto"/>
    </w:pPr>
    <w:rPr>
      <w:rFonts w:eastAsiaTheme="minorHAnsi"/>
      <w:color w:val="auto"/>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66ED7"/>
    <w:pPr>
      <w:widowControl w:val="0"/>
      <w:autoSpaceDE w:val="0"/>
      <w:autoSpaceDN w:val="0"/>
    </w:pPr>
    <w:rPr>
      <w:rFonts w:ascii="Verdana" w:eastAsia="Verdana" w:hAnsi="Verdana" w:cs="Verdana"/>
      <w:sz w:val="22"/>
      <w:szCs w:val="22"/>
      <w:lang w:eastAsia="en-US"/>
    </w:rPr>
  </w:style>
  <w:style w:type="paragraph" w:styleId="Revision">
    <w:name w:val="Revision"/>
    <w:hidden/>
    <w:uiPriority w:val="99"/>
    <w:semiHidden/>
    <w:rsid w:val="00EA4294"/>
    <w:pPr>
      <w:spacing w:after="0" w:line="240" w:lineRule="auto"/>
    </w:pPr>
  </w:style>
  <w:style w:type="numbering" w:customStyle="1" w:styleId="Stile1">
    <w:name w:val="Stile1"/>
    <w:rsid w:val="001574A4"/>
    <w:pPr>
      <w:numPr>
        <w:numId w:val="7"/>
      </w:numPr>
    </w:pPr>
  </w:style>
  <w:style w:type="paragraph" w:customStyle="1" w:styleId="Paragrafotabella">
    <w:name w:val="Paragrafo tabella"/>
    <w:basedOn w:val="Testo"/>
    <w:qFormat/>
    <w:rsid w:val="00E5300C"/>
    <w:pPr>
      <w:spacing w:before="0" w:after="0"/>
      <w:ind w:right="0" w:firstLine="0"/>
      <w:jc w:val="left"/>
    </w:pPr>
    <w:rPr>
      <w:sz w:val="14"/>
      <w:szCs w:val="16"/>
      <w:lang w:val="en" w:eastAsia="ja-JP"/>
    </w:rPr>
  </w:style>
  <w:style w:type="paragraph" w:styleId="TableofFigures">
    <w:name w:val="table of figures"/>
    <w:basedOn w:val="Normal"/>
    <w:next w:val="Normal"/>
    <w:uiPriority w:val="99"/>
    <w:unhideWhenUsed/>
    <w:rsid w:val="0032723B"/>
    <w:pPr>
      <w:ind w:left="480" w:hanging="480"/>
    </w:pPr>
    <w:rPr>
      <w:rFonts w:asciiTheme="minorHAnsi" w:hAnsiTheme="minorHAnsi"/>
      <w:smallCaps/>
      <w:sz w:val="20"/>
      <w:szCs w:val="20"/>
    </w:rPr>
  </w:style>
  <w:style w:type="table" w:styleId="GridTable5Dark-Accent6">
    <w:name w:val="Grid Table 5 Dark Accent 6"/>
    <w:basedOn w:val="TableNormal"/>
    <w:uiPriority w:val="50"/>
    <w:rsid w:val="00F2711B"/>
    <w:pPr>
      <w:spacing w:after="0" w:line="240" w:lineRule="auto"/>
    </w:pPr>
    <w:rPr>
      <w:rFonts w:eastAsiaTheme="minorHAnsi"/>
      <w:color w:val="auto"/>
      <w:sz w:val="22"/>
      <w:szCs w:val="22"/>
      <w:lang w:val="fr-FR"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8"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8943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8943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8943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8943F" w:themeFill="accent6"/>
      </w:tcPr>
    </w:tblStylePr>
    <w:tblStylePr w:type="band1Vert">
      <w:tblPr/>
      <w:tcPr>
        <w:shd w:val="clear" w:color="auto" w:fill="FCD4B2" w:themeFill="accent6" w:themeFillTint="66"/>
      </w:tcPr>
    </w:tblStylePr>
    <w:tblStylePr w:type="band1Horz">
      <w:tblPr/>
      <w:tcPr>
        <w:shd w:val="clear" w:color="auto" w:fill="FCD4B2" w:themeFill="accent6" w:themeFillTint="66"/>
      </w:tcPr>
    </w:tblStylePr>
  </w:style>
  <w:style w:type="table" w:styleId="GridTable5Dark-Accent1">
    <w:name w:val="Grid Table 5 Dark Accent 1"/>
    <w:basedOn w:val="TableNormal"/>
    <w:uiPriority w:val="50"/>
    <w:rsid w:val="00AC0110"/>
    <w:pPr>
      <w:spacing w:after="0" w:line="240" w:lineRule="auto"/>
    </w:pPr>
    <w:rPr>
      <w:rFonts w:eastAsiaTheme="minorHAnsi"/>
      <w:color w:val="auto"/>
      <w:sz w:val="22"/>
      <w:szCs w:val="22"/>
      <w:lang w:val="fr-FR"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DBD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24F4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24F4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24F4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24F4F" w:themeFill="accent1"/>
      </w:tcPr>
    </w:tblStylePr>
    <w:tblStylePr w:type="band1Vert">
      <w:tblPr/>
      <w:tcPr>
        <w:shd w:val="clear" w:color="auto" w:fill="F9B8B8" w:themeFill="accent1" w:themeFillTint="66"/>
      </w:tcPr>
    </w:tblStylePr>
    <w:tblStylePr w:type="band1Horz">
      <w:tblPr/>
      <w:tcPr>
        <w:shd w:val="clear" w:color="auto" w:fill="F9B8B8" w:themeFill="accent1" w:themeFillTint="66"/>
      </w:tcPr>
    </w:tblStylePr>
  </w:style>
  <w:style w:type="table" w:styleId="GridTable5Dark-Accent2">
    <w:name w:val="Grid Table 5 Dark Accent 2"/>
    <w:basedOn w:val="TableNormal"/>
    <w:uiPriority w:val="50"/>
    <w:rsid w:val="001E658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F1E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DBB7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DBB7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DBB7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DBB70" w:themeFill="accent2"/>
      </w:tcPr>
    </w:tblStylePr>
    <w:tblStylePr w:type="band1Vert">
      <w:tblPr/>
      <w:tcPr>
        <w:shd w:val="clear" w:color="auto" w:fill="D1E3C5" w:themeFill="accent2" w:themeFillTint="66"/>
      </w:tcPr>
    </w:tblStylePr>
    <w:tblStylePr w:type="band1Horz">
      <w:tblPr/>
      <w:tcPr>
        <w:shd w:val="clear" w:color="auto" w:fill="D1E3C5" w:themeFill="accent2" w:themeFillTint="66"/>
      </w:tcPr>
    </w:tblStylePr>
  </w:style>
  <w:style w:type="table" w:styleId="GridTable5Dark-Accent3">
    <w:name w:val="Grid Table 5 Dark Accent 3"/>
    <w:basedOn w:val="TableNormal"/>
    <w:uiPriority w:val="50"/>
    <w:rsid w:val="001E658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1D9"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BB4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BB4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BB4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BB44" w:themeFill="accent3"/>
      </w:tcPr>
    </w:tblStylePr>
    <w:tblStylePr w:type="band1Vert">
      <w:tblPr/>
      <w:tcPr>
        <w:shd w:val="clear" w:color="auto" w:fill="F9E3B4" w:themeFill="accent3" w:themeFillTint="66"/>
      </w:tcPr>
    </w:tblStylePr>
    <w:tblStylePr w:type="band1Horz">
      <w:tblPr/>
      <w:tcPr>
        <w:shd w:val="clear" w:color="auto" w:fill="F9E3B4" w:themeFill="accent3" w:themeFillTint="66"/>
      </w:tcPr>
    </w:tblStylePr>
  </w:style>
  <w:style w:type="paragraph" w:customStyle="1" w:styleId="Strong1">
    <w:name w:val="Strong1"/>
    <w:qFormat/>
    <w:rsid w:val="00E16C97"/>
    <w:pPr>
      <w:spacing w:after="0" w:line="240" w:lineRule="auto"/>
    </w:pPr>
    <w:rPr>
      <w:rFonts w:ascii="Arial" w:eastAsia="Arial" w:hAnsi="Arial" w:cs="Arial"/>
      <w:b/>
      <w:bCs/>
      <w:color w:val="auto"/>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3315">
      <w:bodyDiv w:val="1"/>
      <w:marLeft w:val="0"/>
      <w:marRight w:val="0"/>
      <w:marTop w:val="0"/>
      <w:marBottom w:val="0"/>
      <w:divBdr>
        <w:top w:val="none" w:sz="0" w:space="0" w:color="auto"/>
        <w:left w:val="none" w:sz="0" w:space="0" w:color="auto"/>
        <w:bottom w:val="none" w:sz="0" w:space="0" w:color="auto"/>
        <w:right w:val="none" w:sz="0" w:space="0" w:color="auto"/>
      </w:divBdr>
      <w:divsChild>
        <w:div w:id="1773890757">
          <w:marLeft w:val="0"/>
          <w:marRight w:val="0"/>
          <w:marTop w:val="0"/>
          <w:marBottom w:val="0"/>
          <w:divBdr>
            <w:top w:val="none" w:sz="0" w:space="0" w:color="auto"/>
            <w:left w:val="none" w:sz="0" w:space="0" w:color="auto"/>
            <w:bottom w:val="none" w:sz="0" w:space="0" w:color="auto"/>
            <w:right w:val="none" w:sz="0" w:space="0" w:color="auto"/>
          </w:divBdr>
        </w:div>
      </w:divsChild>
    </w:div>
    <w:div w:id="14159331">
      <w:bodyDiv w:val="1"/>
      <w:marLeft w:val="0"/>
      <w:marRight w:val="0"/>
      <w:marTop w:val="0"/>
      <w:marBottom w:val="0"/>
      <w:divBdr>
        <w:top w:val="none" w:sz="0" w:space="0" w:color="auto"/>
        <w:left w:val="none" w:sz="0" w:space="0" w:color="auto"/>
        <w:bottom w:val="none" w:sz="0" w:space="0" w:color="auto"/>
        <w:right w:val="none" w:sz="0" w:space="0" w:color="auto"/>
      </w:divBdr>
    </w:div>
    <w:div w:id="19359246">
      <w:bodyDiv w:val="1"/>
      <w:marLeft w:val="0"/>
      <w:marRight w:val="0"/>
      <w:marTop w:val="0"/>
      <w:marBottom w:val="0"/>
      <w:divBdr>
        <w:top w:val="none" w:sz="0" w:space="0" w:color="auto"/>
        <w:left w:val="none" w:sz="0" w:space="0" w:color="auto"/>
        <w:bottom w:val="none" w:sz="0" w:space="0" w:color="auto"/>
        <w:right w:val="none" w:sz="0" w:space="0" w:color="auto"/>
      </w:divBdr>
    </w:div>
    <w:div w:id="20328893">
      <w:bodyDiv w:val="1"/>
      <w:marLeft w:val="0"/>
      <w:marRight w:val="0"/>
      <w:marTop w:val="0"/>
      <w:marBottom w:val="0"/>
      <w:divBdr>
        <w:top w:val="none" w:sz="0" w:space="0" w:color="auto"/>
        <w:left w:val="none" w:sz="0" w:space="0" w:color="auto"/>
        <w:bottom w:val="none" w:sz="0" w:space="0" w:color="auto"/>
        <w:right w:val="none" w:sz="0" w:space="0" w:color="auto"/>
      </w:divBdr>
    </w:div>
    <w:div w:id="24908650">
      <w:bodyDiv w:val="1"/>
      <w:marLeft w:val="0"/>
      <w:marRight w:val="0"/>
      <w:marTop w:val="0"/>
      <w:marBottom w:val="0"/>
      <w:divBdr>
        <w:top w:val="none" w:sz="0" w:space="0" w:color="auto"/>
        <w:left w:val="none" w:sz="0" w:space="0" w:color="auto"/>
        <w:bottom w:val="none" w:sz="0" w:space="0" w:color="auto"/>
        <w:right w:val="none" w:sz="0" w:space="0" w:color="auto"/>
      </w:divBdr>
      <w:divsChild>
        <w:div w:id="430467279">
          <w:marLeft w:val="1008"/>
          <w:marRight w:val="0"/>
          <w:marTop w:val="96"/>
          <w:marBottom w:val="0"/>
          <w:divBdr>
            <w:top w:val="none" w:sz="0" w:space="0" w:color="auto"/>
            <w:left w:val="none" w:sz="0" w:space="0" w:color="auto"/>
            <w:bottom w:val="none" w:sz="0" w:space="0" w:color="auto"/>
            <w:right w:val="none" w:sz="0" w:space="0" w:color="auto"/>
          </w:divBdr>
        </w:div>
        <w:div w:id="855533548">
          <w:marLeft w:val="1008"/>
          <w:marRight w:val="0"/>
          <w:marTop w:val="96"/>
          <w:marBottom w:val="0"/>
          <w:divBdr>
            <w:top w:val="none" w:sz="0" w:space="0" w:color="auto"/>
            <w:left w:val="none" w:sz="0" w:space="0" w:color="auto"/>
            <w:bottom w:val="none" w:sz="0" w:space="0" w:color="auto"/>
            <w:right w:val="none" w:sz="0" w:space="0" w:color="auto"/>
          </w:divBdr>
        </w:div>
        <w:div w:id="968586217">
          <w:marLeft w:val="1008"/>
          <w:marRight w:val="0"/>
          <w:marTop w:val="96"/>
          <w:marBottom w:val="0"/>
          <w:divBdr>
            <w:top w:val="none" w:sz="0" w:space="0" w:color="auto"/>
            <w:left w:val="none" w:sz="0" w:space="0" w:color="auto"/>
            <w:bottom w:val="none" w:sz="0" w:space="0" w:color="auto"/>
            <w:right w:val="none" w:sz="0" w:space="0" w:color="auto"/>
          </w:divBdr>
        </w:div>
        <w:div w:id="979647207">
          <w:marLeft w:val="1008"/>
          <w:marRight w:val="0"/>
          <w:marTop w:val="96"/>
          <w:marBottom w:val="0"/>
          <w:divBdr>
            <w:top w:val="none" w:sz="0" w:space="0" w:color="auto"/>
            <w:left w:val="none" w:sz="0" w:space="0" w:color="auto"/>
            <w:bottom w:val="none" w:sz="0" w:space="0" w:color="auto"/>
            <w:right w:val="none" w:sz="0" w:space="0" w:color="auto"/>
          </w:divBdr>
        </w:div>
        <w:div w:id="1357391215">
          <w:marLeft w:val="432"/>
          <w:marRight w:val="0"/>
          <w:marTop w:val="115"/>
          <w:marBottom w:val="0"/>
          <w:divBdr>
            <w:top w:val="none" w:sz="0" w:space="0" w:color="auto"/>
            <w:left w:val="none" w:sz="0" w:space="0" w:color="auto"/>
            <w:bottom w:val="none" w:sz="0" w:space="0" w:color="auto"/>
            <w:right w:val="none" w:sz="0" w:space="0" w:color="auto"/>
          </w:divBdr>
        </w:div>
        <w:div w:id="1370297079">
          <w:marLeft w:val="1008"/>
          <w:marRight w:val="0"/>
          <w:marTop w:val="96"/>
          <w:marBottom w:val="0"/>
          <w:divBdr>
            <w:top w:val="none" w:sz="0" w:space="0" w:color="auto"/>
            <w:left w:val="none" w:sz="0" w:space="0" w:color="auto"/>
            <w:bottom w:val="none" w:sz="0" w:space="0" w:color="auto"/>
            <w:right w:val="none" w:sz="0" w:space="0" w:color="auto"/>
          </w:divBdr>
        </w:div>
      </w:divsChild>
    </w:div>
    <w:div w:id="31073518">
      <w:bodyDiv w:val="1"/>
      <w:marLeft w:val="0"/>
      <w:marRight w:val="0"/>
      <w:marTop w:val="0"/>
      <w:marBottom w:val="0"/>
      <w:divBdr>
        <w:top w:val="none" w:sz="0" w:space="0" w:color="auto"/>
        <w:left w:val="none" w:sz="0" w:space="0" w:color="auto"/>
        <w:bottom w:val="none" w:sz="0" w:space="0" w:color="auto"/>
        <w:right w:val="none" w:sz="0" w:space="0" w:color="auto"/>
      </w:divBdr>
    </w:div>
    <w:div w:id="36245527">
      <w:bodyDiv w:val="1"/>
      <w:marLeft w:val="0"/>
      <w:marRight w:val="0"/>
      <w:marTop w:val="0"/>
      <w:marBottom w:val="0"/>
      <w:divBdr>
        <w:top w:val="none" w:sz="0" w:space="0" w:color="auto"/>
        <w:left w:val="none" w:sz="0" w:space="0" w:color="auto"/>
        <w:bottom w:val="none" w:sz="0" w:space="0" w:color="auto"/>
        <w:right w:val="none" w:sz="0" w:space="0" w:color="auto"/>
      </w:divBdr>
    </w:div>
    <w:div w:id="42483102">
      <w:bodyDiv w:val="1"/>
      <w:marLeft w:val="0"/>
      <w:marRight w:val="0"/>
      <w:marTop w:val="0"/>
      <w:marBottom w:val="0"/>
      <w:divBdr>
        <w:top w:val="none" w:sz="0" w:space="0" w:color="auto"/>
        <w:left w:val="none" w:sz="0" w:space="0" w:color="auto"/>
        <w:bottom w:val="none" w:sz="0" w:space="0" w:color="auto"/>
        <w:right w:val="none" w:sz="0" w:space="0" w:color="auto"/>
      </w:divBdr>
      <w:divsChild>
        <w:div w:id="1072388439">
          <w:marLeft w:val="0"/>
          <w:marRight w:val="0"/>
          <w:marTop w:val="0"/>
          <w:marBottom w:val="0"/>
          <w:divBdr>
            <w:top w:val="none" w:sz="0" w:space="0" w:color="auto"/>
            <w:left w:val="none" w:sz="0" w:space="0" w:color="auto"/>
            <w:bottom w:val="none" w:sz="0" w:space="0" w:color="auto"/>
            <w:right w:val="none" w:sz="0" w:space="0" w:color="auto"/>
          </w:divBdr>
        </w:div>
      </w:divsChild>
    </w:div>
    <w:div w:id="65417982">
      <w:bodyDiv w:val="1"/>
      <w:marLeft w:val="0"/>
      <w:marRight w:val="0"/>
      <w:marTop w:val="0"/>
      <w:marBottom w:val="0"/>
      <w:divBdr>
        <w:top w:val="none" w:sz="0" w:space="0" w:color="auto"/>
        <w:left w:val="none" w:sz="0" w:space="0" w:color="auto"/>
        <w:bottom w:val="none" w:sz="0" w:space="0" w:color="auto"/>
        <w:right w:val="none" w:sz="0" w:space="0" w:color="auto"/>
      </w:divBdr>
    </w:div>
    <w:div w:id="78526747">
      <w:bodyDiv w:val="1"/>
      <w:marLeft w:val="0"/>
      <w:marRight w:val="0"/>
      <w:marTop w:val="0"/>
      <w:marBottom w:val="0"/>
      <w:divBdr>
        <w:top w:val="none" w:sz="0" w:space="0" w:color="auto"/>
        <w:left w:val="none" w:sz="0" w:space="0" w:color="auto"/>
        <w:bottom w:val="none" w:sz="0" w:space="0" w:color="auto"/>
        <w:right w:val="none" w:sz="0" w:space="0" w:color="auto"/>
      </w:divBdr>
    </w:div>
    <w:div w:id="86853381">
      <w:bodyDiv w:val="1"/>
      <w:marLeft w:val="0"/>
      <w:marRight w:val="0"/>
      <w:marTop w:val="0"/>
      <w:marBottom w:val="0"/>
      <w:divBdr>
        <w:top w:val="none" w:sz="0" w:space="0" w:color="auto"/>
        <w:left w:val="none" w:sz="0" w:space="0" w:color="auto"/>
        <w:bottom w:val="none" w:sz="0" w:space="0" w:color="auto"/>
        <w:right w:val="none" w:sz="0" w:space="0" w:color="auto"/>
      </w:divBdr>
      <w:divsChild>
        <w:div w:id="420570930">
          <w:marLeft w:val="0"/>
          <w:marRight w:val="0"/>
          <w:marTop w:val="0"/>
          <w:marBottom w:val="0"/>
          <w:divBdr>
            <w:top w:val="none" w:sz="0" w:space="0" w:color="auto"/>
            <w:left w:val="none" w:sz="0" w:space="0" w:color="auto"/>
            <w:bottom w:val="none" w:sz="0" w:space="0" w:color="auto"/>
            <w:right w:val="none" w:sz="0" w:space="0" w:color="auto"/>
          </w:divBdr>
          <w:divsChild>
            <w:div w:id="1887642407">
              <w:marLeft w:val="0"/>
              <w:marRight w:val="0"/>
              <w:marTop w:val="0"/>
              <w:marBottom w:val="0"/>
              <w:divBdr>
                <w:top w:val="none" w:sz="0" w:space="0" w:color="auto"/>
                <w:left w:val="none" w:sz="0" w:space="0" w:color="auto"/>
                <w:bottom w:val="none" w:sz="0" w:space="0" w:color="auto"/>
                <w:right w:val="none" w:sz="0" w:space="0" w:color="auto"/>
              </w:divBdr>
              <w:divsChild>
                <w:div w:id="1399013070">
                  <w:marLeft w:val="0"/>
                  <w:marRight w:val="0"/>
                  <w:marTop w:val="0"/>
                  <w:marBottom w:val="0"/>
                  <w:divBdr>
                    <w:top w:val="none" w:sz="0" w:space="0" w:color="auto"/>
                    <w:left w:val="none" w:sz="0" w:space="0" w:color="auto"/>
                    <w:bottom w:val="none" w:sz="0" w:space="0" w:color="auto"/>
                    <w:right w:val="none" w:sz="0" w:space="0" w:color="auto"/>
                  </w:divBdr>
                  <w:divsChild>
                    <w:div w:id="19172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789669">
          <w:marLeft w:val="0"/>
          <w:marRight w:val="0"/>
          <w:marTop w:val="0"/>
          <w:marBottom w:val="0"/>
          <w:divBdr>
            <w:top w:val="none" w:sz="0" w:space="0" w:color="auto"/>
            <w:left w:val="none" w:sz="0" w:space="0" w:color="auto"/>
            <w:bottom w:val="none" w:sz="0" w:space="0" w:color="auto"/>
            <w:right w:val="none" w:sz="0" w:space="0" w:color="auto"/>
          </w:divBdr>
          <w:divsChild>
            <w:div w:id="421146169">
              <w:marLeft w:val="0"/>
              <w:marRight w:val="0"/>
              <w:marTop w:val="0"/>
              <w:marBottom w:val="0"/>
              <w:divBdr>
                <w:top w:val="none" w:sz="0" w:space="0" w:color="auto"/>
                <w:left w:val="none" w:sz="0" w:space="0" w:color="auto"/>
                <w:bottom w:val="none" w:sz="0" w:space="0" w:color="auto"/>
                <w:right w:val="none" w:sz="0" w:space="0" w:color="auto"/>
              </w:divBdr>
              <w:divsChild>
                <w:div w:id="912659154">
                  <w:marLeft w:val="0"/>
                  <w:marRight w:val="0"/>
                  <w:marTop w:val="0"/>
                  <w:marBottom w:val="0"/>
                  <w:divBdr>
                    <w:top w:val="none" w:sz="0" w:space="0" w:color="auto"/>
                    <w:left w:val="none" w:sz="0" w:space="0" w:color="auto"/>
                    <w:bottom w:val="none" w:sz="0" w:space="0" w:color="auto"/>
                    <w:right w:val="none" w:sz="0" w:space="0" w:color="auto"/>
                  </w:divBdr>
                  <w:divsChild>
                    <w:div w:id="92183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421837">
      <w:bodyDiv w:val="1"/>
      <w:marLeft w:val="0"/>
      <w:marRight w:val="0"/>
      <w:marTop w:val="0"/>
      <w:marBottom w:val="0"/>
      <w:divBdr>
        <w:top w:val="none" w:sz="0" w:space="0" w:color="auto"/>
        <w:left w:val="none" w:sz="0" w:space="0" w:color="auto"/>
        <w:bottom w:val="none" w:sz="0" w:space="0" w:color="auto"/>
        <w:right w:val="none" w:sz="0" w:space="0" w:color="auto"/>
      </w:divBdr>
      <w:divsChild>
        <w:div w:id="245114401">
          <w:marLeft w:val="432"/>
          <w:marRight w:val="0"/>
          <w:marTop w:val="86"/>
          <w:marBottom w:val="0"/>
          <w:divBdr>
            <w:top w:val="none" w:sz="0" w:space="0" w:color="auto"/>
            <w:left w:val="none" w:sz="0" w:space="0" w:color="auto"/>
            <w:bottom w:val="none" w:sz="0" w:space="0" w:color="auto"/>
            <w:right w:val="none" w:sz="0" w:space="0" w:color="auto"/>
          </w:divBdr>
        </w:div>
        <w:div w:id="621035673">
          <w:marLeft w:val="432"/>
          <w:marRight w:val="0"/>
          <w:marTop w:val="86"/>
          <w:marBottom w:val="0"/>
          <w:divBdr>
            <w:top w:val="none" w:sz="0" w:space="0" w:color="auto"/>
            <w:left w:val="none" w:sz="0" w:space="0" w:color="auto"/>
            <w:bottom w:val="none" w:sz="0" w:space="0" w:color="auto"/>
            <w:right w:val="none" w:sz="0" w:space="0" w:color="auto"/>
          </w:divBdr>
        </w:div>
        <w:div w:id="627323616">
          <w:marLeft w:val="432"/>
          <w:marRight w:val="0"/>
          <w:marTop w:val="86"/>
          <w:marBottom w:val="0"/>
          <w:divBdr>
            <w:top w:val="none" w:sz="0" w:space="0" w:color="auto"/>
            <w:left w:val="none" w:sz="0" w:space="0" w:color="auto"/>
            <w:bottom w:val="none" w:sz="0" w:space="0" w:color="auto"/>
            <w:right w:val="none" w:sz="0" w:space="0" w:color="auto"/>
          </w:divBdr>
        </w:div>
        <w:div w:id="1196965181">
          <w:marLeft w:val="432"/>
          <w:marRight w:val="0"/>
          <w:marTop w:val="86"/>
          <w:marBottom w:val="0"/>
          <w:divBdr>
            <w:top w:val="none" w:sz="0" w:space="0" w:color="auto"/>
            <w:left w:val="none" w:sz="0" w:space="0" w:color="auto"/>
            <w:bottom w:val="none" w:sz="0" w:space="0" w:color="auto"/>
            <w:right w:val="none" w:sz="0" w:space="0" w:color="auto"/>
          </w:divBdr>
        </w:div>
        <w:div w:id="1680112479">
          <w:marLeft w:val="432"/>
          <w:marRight w:val="0"/>
          <w:marTop w:val="86"/>
          <w:marBottom w:val="0"/>
          <w:divBdr>
            <w:top w:val="none" w:sz="0" w:space="0" w:color="auto"/>
            <w:left w:val="none" w:sz="0" w:space="0" w:color="auto"/>
            <w:bottom w:val="none" w:sz="0" w:space="0" w:color="auto"/>
            <w:right w:val="none" w:sz="0" w:space="0" w:color="auto"/>
          </w:divBdr>
        </w:div>
        <w:div w:id="1866214580">
          <w:marLeft w:val="432"/>
          <w:marRight w:val="0"/>
          <w:marTop w:val="86"/>
          <w:marBottom w:val="0"/>
          <w:divBdr>
            <w:top w:val="none" w:sz="0" w:space="0" w:color="auto"/>
            <w:left w:val="none" w:sz="0" w:space="0" w:color="auto"/>
            <w:bottom w:val="none" w:sz="0" w:space="0" w:color="auto"/>
            <w:right w:val="none" w:sz="0" w:space="0" w:color="auto"/>
          </w:divBdr>
        </w:div>
      </w:divsChild>
    </w:div>
    <w:div w:id="107161033">
      <w:bodyDiv w:val="1"/>
      <w:marLeft w:val="0"/>
      <w:marRight w:val="0"/>
      <w:marTop w:val="0"/>
      <w:marBottom w:val="0"/>
      <w:divBdr>
        <w:top w:val="none" w:sz="0" w:space="0" w:color="auto"/>
        <w:left w:val="none" w:sz="0" w:space="0" w:color="auto"/>
        <w:bottom w:val="none" w:sz="0" w:space="0" w:color="auto"/>
        <w:right w:val="none" w:sz="0" w:space="0" w:color="auto"/>
      </w:divBdr>
    </w:div>
    <w:div w:id="109707452">
      <w:bodyDiv w:val="1"/>
      <w:marLeft w:val="0"/>
      <w:marRight w:val="0"/>
      <w:marTop w:val="0"/>
      <w:marBottom w:val="0"/>
      <w:divBdr>
        <w:top w:val="none" w:sz="0" w:space="0" w:color="auto"/>
        <w:left w:val="none" w:sz="0" w:space="0" w:color="auto"/>
        <w:bottom w:val="none" w:sz="0" w:space="0" w:color="auto"/>
        <w:right w:val="none" w:sz="0" w:space="0" w:color="auto"/>
      </w:divBdr>
    </w:div>
    <w:div w:id="113984773">
      <w:bodyDiv w:val="1"/>
      <w:marLeft w:val="0"/>
      <w:marRight w:val="0"/>
      <w:marTop w:val="0"/>
      <w:marBottom w:val="0"/>
      <w:divBdr>
        <w:top w:val="none" w:sz="0" w:space="0" w:color="auto"/>
        <w:left w:val="none" w:sz="0" w:space="0" w:color="auto"/>
        <w:bottom w:val="none" w:sz="0" w:space="0" w:color="auto"/>
        <w:right w:val="none" w:sz="0" w:space="0" w:color="auto"/>
      </w:divBdr>
    </w:div>
    <w:div w:id="125507336">
      <w:bodyDiv w:val="1"/>
      <w:marLeft w:val="0"/>
      <w:marRight w:val="0"/>
      <w:marTop w:val="0"/>
      <w:marBottom w:val="0"/>
      <w:divBdr>
        <w:top w:val="none" w:sz="0" w:space="0" w:color="auto"/>
        <w:left w:val="none" w:sz="0" w:space="0" w:color="auto"/>
        <w:bottom w:val="none" w:sz="0" w:space="0" w:color="auto"/>
        <w:right w:val="none" w:sz="0" w:space="0" w:color="auto"/>
      </w:divBdr>
    </w:div>
    <w:div w:id="127676104">
      <w:bodyDiv w:val="1"/>
      <w:marLeft w:val="0"/>
      <w:marRight w:val="0"/>
      <w:marTop w:val="0"/>
      <w:marBottom w:val="0"/>
      <w:divBdr>
        <w:top w:val="none" w:sz="0" w:space="0" w:color="auto"/>
        <w:left w:val="none" w:sz="0" w:space="0" w:color="auto"/>
        <w:bottom w:val="none" w:sz="0" w:space="0" w:color="auto"/>
        <w:right w:val="none" w:sz="0" w:space="0" w:color="auto"/>
      </w:divBdr>
    </w:div>
    <w:div w:id="138958508">
      <w:bodyDiv w:val="1"/>
      <w:marLeft w:val="0"/>
      <w:marRight w:val="0"/>
      <w:marTop w:val="0"/>
      <w:marBottom w:val="0"/>
      <w:divBdr>
        <w:top w:val="none" w:sz="0" w:space="0" w:color="auto"/>
        <w:left w:val="none" w:sz="0" w:space="0" w:color="auto"/>
        <w:bottom w:val="none" w:sz="0" w:space="0" w:color="auto"/>
        <w:right w:val="none" w:sz="0" w:space="0" w:color="auto"/>
      </w:divBdr>
    </w:div>
    <w:div w:id="158733385">
      <w:bodyDiv w:val="1"/>
      <w:marLeft w:val="0"/>
      <w:marRight w:val="0"/>
      <w:marTop w:val="0"/>
      <w:marBottom w:val="0"/>
      <w:divBdr>
        <w:top w:val="none" w:sz="0" w:space="0" w:color="auto"/>
        <w:left w:val="none" w:sz="0" w:space="0" w:color="auto"/>
        <w:bottom w:val="none" w:sz="0" w:space="0" w:color="auto"/>
        <w:right w:val="none" w:sz="0" w:space="0" w:color="auto"/>
      </w:divBdr>
    </w:div>
    <w:div w:id="165247266">
      <w:bodyDiv w:val="1"/>
      <w:marLeft w:val="0"/>
      <w:marRight w:val="0"/>
      <w:marTop w:val="0"/>
      <w:marBottom w:val="0"/>
      <w:divBdr>
        <w:top w:val="none" w:sz="0" w:space="0" w:color="auto"/>
        <w:left w:val="none" w:sz="0" w:space="0" w:color="auto"/>
        <w:bottom w:val="none" w:sz="0" w:space="0" w:color="auto"/>
        <w:right w:val="none" w:sz="0" w:space="0" w:color="auto"/>
      </w:divBdr>
      <w:divsChild>
        <w:div w:id="1082606657">
          <w:marLeft w:val="547"/>
          <w:marRight w:val="0"/>
          <w:marTop w:val="86"/>
          <w:marBottom w:val="0"/>
          <w:divBdr>
            <w:top w:val="none" w:sz="0" w:space="0" w:color="auto"/>
            <w:left w:val="none" w:sz="0" w:space="0" w:color="auto"/>
            <w:bottom w:val="none" w:sz="0" w:space="0" w:color="auto"/>
            <w:right w:val="none" w:sz="0" w:space="0" w:color="auto"/>
          </w:divBdr>
        </w:div>
        <w:div w:id="1185091220">
          <w:marLeft w:val="547"/>
          <w:marRight w:val="0"/>
          <w:marTop w:val="86"/>
          <w:marBottom w:val="0"/>
          <w:divBdr>
            <w:top w:val="none" w:sz="0" w:space="0" w:color="auto"/>
            <w:left w:val="none" w:sz="0" w:space="0" w:color="auto"/>
            <w:bottom w:val="none" w:sz="0" w:space="0" w:color="auto"/>
            <w:right w:val="none" w:sz="0" w:space="0" w:color="auto"/>
          </w:divBdr>
        </w:div>
        <w:div w:id="1334837742">
          <w:marLeft w:val="547"/>
          <w:marRight w:val="0"/>
          <w:marTop w:val="86"/>
          <w:marBottom w:val="0"/>
          <w:divBdr>
            <w:top w:val="none" w:sz="0" w:space="0" w:color="auto"/>
            <w:left w:val="none" w:sz="0" w:space="0" w:color="auto"/>
            <w:bottom w:val="none" w:sz="0" w:space="0" w:color="auto"/>
            <w:right w:val="none" w:sz="0" w:space="0" w:color="auto"/>
          </w:divBdr>
        </w:div>
        <w:div w:id="1883206809">
          <w:marLeft w:val="547"/>
          <w:marRight w:val="0"/>
          <w:marTop w:val="86"/>
          <w:marBottom w:val="0"/>
          <w:divBdr>
            <w:top w:val="none" w:sz="0" w:space="0" w:color="auto"/>
            <w:left w:val="none" w:sz="0" w:space="0" w:color="auto"/>
            <w:bottom w:val="none" w:sz="0" w:space="0" w:color="auto"/>
            <w:right w:val="none" w:sz="0" w:space="0" w:color="auto"/>
          </w:divBdr>
        </w:div>
      </w:divsChild>
    </w:div>
    <w:div w:id="165942782">
      <w:bodyDiv w:val="1"/>
      <w:marLeft w:val="0"/>
      <w:marRight w:val="0"/>
      <w:marTop w:val="0"/>
      <w:marBottom w:val="0"/>
      <w:divBdr>
        <w:top w:val="none" w:sz="0" w:space="0" w:color="auto"/>
        <w:left w:val="none" w:sz="0" w:space="0" w:color="auto"/>
        <w:bottom w:val="none" w:sz="0" w:space="0" w:color="auto"/>
        <w:right w:val="none" w:sz="0" w:space="0" w:color="auto"/>
      </w:divBdr>
    </w:div>
    <w:div w:id="168101361">
      <w:bodyDiv w:val="1"/>
      <w:marLeft w:val="0"/>
      <w:marRight w:val="0"/>
      <w:marTop w:val="0"/>
      <w:marBottom w:val="0"/>
      <w:divBdr>
        <w:top w:val="none" w:sz="0" w:space="0" w:color="auto"/>
        <w:left w:val="none" w:sz="0" w:space="0" w:color="auto"/>
        <w:bottom w:val="none" w:sz="0" w:space="0" w:color="auto"/>
        <w:right w:val="none" w:sz="0" w:space="0" w:color="auto"/>
      </w:divBdr>
    </w:div>
    <w:div w:id="170799740">
      <w:bodyDiv w:val="1"/>
      <w:marLeft w:val="0"/>
      <w:marRight w:val="0"/>
      <w:marTop w:val="0"/>
      <w:marBottom w:val="0"/>
      <w:divBdr>
        <w:top w:val="none" w:sz="0" w:space="0" w:color="auto"/>
        <w:left w:val="none" w:sz="0" w:space="0" w:color="auto"/>
        <w:bottom w:val="none" w:sz="0" w:space="0" w:color="auto"/>
        <w:right w:val="none" w:sz="0" w:space="0" w:color="auto"/>
      </w:divBdr>
    </w:div>
    <w:div w:id="211888548">
      <w:bodyDiv w:val="1"/>
      <w:marLeft w:val="0"/>
      <w:marRight w:val="0"/>
      <w:marTop w:val="0"/>
      <w:marBottom w:val="0"/>
      <w:divBdr>
        <w:top w:val="none" w:sz="0" w:space="0" w:color="auto"/>
        <w:left w:val="none" w:sz="0" w:space="0" w:color="auto"/>
        <w:bottom w:val="none" w:sz="0" w:space="0" w:color="auto"/>
        <w:right w:val="none" w:sz="0" w:space="0" w:color="auto"/>
      </w:divBdr>
    </w:div>
    <w:div w:id="211969800">
      <w:bodyDiv w:val="1"/>
      <w:marLeft w:val="0"/>
      <w:marRight w:val="0"/>
      <w:marTop w:val="0"/>
      <w:marBottom w:val="0"/>
      <w:divBdr>
        <w:top w:val="none" w:sz="0" w:space="0" w:color="auto"/>
        <w:left w:val="none" w:sz="0" w:space="0" w:color="auto"/>
        <w:bottom w:val="none" w:sz="0" w:space="0" w:color="auto"/>
        <w:right w:val="none" w:sz="0" w:space="0" w:color="auto"/>
      </w:divBdr>
    </w:div>
    <w:div w:id="213856134">
      <w:bodyDiv w:val="1"/>
      <w:marLeft w:val="0"/>
      <w:marRight w:val="0"/>
      <w:marTop w:val="0"/>
      <w:marBottom w:val="0"/>
      <w:divBdr>
        <w:top w:val="none" w:sz="0" w:space="0" w:color="auto"/>
        <w:left w:val="none" w:sz="0" w:space="0" w:color="auto"/>
        <w:bottom w:val="none" w:sz="0" w:space="0" w:color="auto"/>
        <w:right w:val="none" w:sz="0" w:space="0" w:color="auto"/>
      </w:divBdr>
    </w:div>
    <w:div w:id="236601440">
      <w:bodyDiv w:val="1"/>
      <w:marLeft w:val="0"/>
      <w:marRight w:val="0"/>
      <w:marTop w:val="0"/>
      <w:marBottom w:val="0"/>
      <w:divBdr>
        <w:top w:val="none" w:sz="0" w:space="0" w:color="auto"/>
        <w:left w:val="none" w:sz="0" w:space="0" w:color="auto"/>
        <w:bottom w:val="none" w:sz="0" w:space="0" w:color="auto"/>
        <w:right w:val="none" w:sz="0" w:space="0" w:color="auto"/>
      </w:divBdr>
    </w:div>
    <w:div w:id="240218483">
      <w:bodyDiv w:val="1"/>
      <w:marLeft w:val="0"/>
      <w:marRight w:val="0"/>
      <w:marTop w:val="0"/>
      <w:marBottom w:val="0"/>
      <w:divBdr>
        <w:top w:val="none" w:sz="0" w:space="0" w:color="auto"/>
        <w:left w:val="none" w:sz="0" w:space="0" w:color="auto"/>
        <w:bottom w:val="none" w:sz="0" w:space="0" w:color="auto"/>
        <w:right w:val="none" w:sz="0" w:space="0" w:color="auto"/>
      </w:divBdr>
      <w:divsChild>
        <w:div w:id="43456424">
          <w:marLeft w:val="432"/>
          <w:marRight w:val="0"/>
          <w:marTop w:val="77"/>
          <w:marBottom w:val="0"/>
          <w:divBdr>
            <w:top w:val="none" w:sz="0" w:space="0" w:color="auto"/>
            <w:left w:val="none" w:sz="0" w:space="0" w:color="auto"/>
            <w:bottom w:val="none" w:sz="0" w:space="0" w:color="auto"/>
            <w:right w:val="none" w:sz="0" w:space="0" w:color="auto"/>
          </w:divBdr>
        </w:div>
        <w:div w:id="723018910">
          <w:marLeft w:val="432"/>
          <w:marRight w:val="0"/>
          <w:marTop w:val="77"/>
          <w:marBottom w:val="0"/>
          <w:divBdr>
            <w:top w:val="none" w:sz="0" w:space="0" w:color="auto"/>
            <w:left w:val="none" w:sz="0" w:space="0" w:color="auto"/>
            <w:bottom w:val="none" w:sz="0" w:space="0" w:color="auto"/>
            <w:right w:val="none" w:sz="0" w:space="0" w:color="auto"/>
          </w:divBdr>
        </w:div>
        <w:div w:id="858932969">
          <w:marLeft w:val="432"/>
          <w:marRight w:val="0"/>
          <w:marTop w:val="77"/>
          <w:marBottom w:val="0"/>
          <w:divBdr>
            <w:top w:val="none" w:sz="0" w:space="0" w:color="auto"/>
            <w:left w:val="none" w:sz="0" w:space="0" w:color="auto"/>
            <w:bottom w:val="none" w:sz="0" w:space="0" w:color="auto"/>
            <w:right w:val="none" w:sz="0" w:space="0" w:color="auto"/>
          </w:divBdr>
        </w:div>
        <w:div w:id="1106540866">
          <w:marLeft w:val="432"/>
          <w:marRight w:val="0"/>
          <w:marTop w:val="77"/>
          <w:marBottom w:val="0"/>
          <w:divBdr>
            <w:top w:val="none" w:sz="0" w:space="0" w:color="auto"/>
            <w:left w:val="none" w:sz="0" w:space="0" w:color="auto"/>
            <w:bottom w:val="none" w:sz="0" w:space="0" w:color="auto"/>
            <w:right w:val="none" w:sz="0" w:space="0" w:color="auto"/>
          </w:divBdr>
        </w:div>
      </w:divsChild>
    </w:div>
    <w:div w:id="258375498">
      <w:bodyDiv w:val="1"/>
      <w:marLeft w:val="0"/>
      <w:marRight w:val="0"/>
      <w:marTop w:val="0"/>
      <w:marBottom w:val="0"/>
      <w:divBdr>
        <w:top w:val="none" w:sz="0" w:space="0" w:color="auto"/>
        <w:left w:val="none" w:sz="0" w:space="0" w:color="auto"/>
        <w:bottom w:val="none" w:sz="0" w:space="0" w:color="auto"/>
        <w:right w:val="none" w:sz="0" w:space="0" w:color="auto"/>
      </w:divBdr>
    </w:div>
    <w:div w:id="261963087">
      <w:bodyDiv w:val="1"/>
      <w:marLeft w:val="0"/>
      <w:marRight w:val="0"/>
      <w:marTop w:val="0"/>
      <w:marBottom w:val="0"/>
      <w:divBdr>
        <w:top w:val="none" w:sz="0" w:space="0" w:color="auto"/>
        <w:left w:val="none" w:sz="0" w:space="0" w:color="auto"/>
        <w:bottom w:val="none" w:sz="0" w:space="0" w:color="auto"/>
        <w:right w:val="none" w:sz="0" w:space="0" w:color="auto"/>
      </w:divBdr>
    </w:div>
    <w:div w:id="263460762">
      <w:bodyDiv w:val="1"/>
      <w:marLeft w:val="0"/>
      <w:marRight w:val="0"/>
      <w:marTop w:val="0"/>
      <w:marBottom w:val="0"/>
      <w:divBdr>
        <w:top w:val="none" w:sz="0" w:space="0" w:color="auto"/>
        <w:left w:val="none" w:sz="0" w:space="0" w:color="auto"/>
        <w:bottom w:val="none" w:sz="0" w:space="0" w:color="auto"/>
        <w:right w:val="none" w:sz="0" w:space="0" w:color="auto"/>
      </w:divBdr>
    </w:div>
    <w:div w:id="271016247">
      <w:bodyDiv w:val="1"/>
      <w:marLeft w:val="0"/>
      <w:marRight w:val="0"/>
      <w:marTop w:val="0"/>
      <w:marBottom w:val="0"/>
      <w:divBdr>
        <w:top w:val="none" w:sz="0" w:space="0" w:color="auto"/>
        <w:left w:val="none" w:sz="0" w:space="0" w:color="auto"/>
        <w:bottom w:val="none" w:sz="0" w:space="0" w:color="auto"/>
        <w:right w:val="none" w:sz="0" w:space="0" w:color="auto"/>
      </w:divBdr>
    </w:div>
    <w:div w:id="295110699">
      <w:bodyDiv w:val="1"/>
      <w:marLeft w:val="0"/>
      <w:marRight w:val="0"/>
      <w:marTop w:val="0"/>
      <w:marBottom w:val="0"/>
      <w:divBdr>
        <w:top w:val="none" w:sz="0" w:space="0" w:color="auto"/>
        <w:left w:val="none" w:sz="0" w:space="0" w:color="auto"/>
        <w:bottom w:val="none" w:sz="0" w:space="0" w:color="auto"/>
        <w:right w:val="none" w:sz="0" w:space="0" w:color="auto"/>
      </w:divBdr>
    </w:div>
    <w:div w:id="297030713">
      <w:bodyDiv w:val="1"/>
      <w:marLeft w:val="0"/>
      <w:marRight w:val="0"/>
      <w:marTop w:val="0"/>
      <w:marBottom w:val="0"/>
      <w:divBdr>
        <w:top w:val="none" w:sz="0" w:space="0" w:color="auto"/>
        <w:left w:val="none" w:sz="0" w:space="0" w:color="auto"/>
        <w:bottom w:val="none" w:sz="0" w:space="0" w:color="auto"/>
        <w:right w:val="none" w:sz="0" w:space="0" w:color="auto"/>
      </w:divBdr>
    </w:div>
    <w:div w:id="299657527">
      <w:bodyDiv w:val="1"/>
      <w:marLeft w:val="0"/>
      <w:marRight w:val="0"/>
      <w:marTop w:val="0"/>
      <w:marBottom w:val="0"/>
      <w:divBdr>
        <w:top w:val="none" w:sz="0" w:space="0" w:color="auto"/>
        <w:left w:val="none" w:sz="0" w:space="0" w:color="auto"/>
        <w:bottom w:val="none" w:sz="0" w:space="0" w:color="auto"/>
        <w:right w:val="none" w:sz="0" w:space="0" w:color="auto"/>
      </w:divBdr>
    </w:div>
    <w:div w:id="310333874">
      <w:bodyDiv w:val="1"/>
      <w:marLeft w:val="0"/>
      <w:marRight w:val="0"/>
      <w:marTop w:val="0"/>
      <w:marBottom w:val="0"/>
      <w:divBdr>
        <w:top w:val="none" w:sz="0" w:space="0" w:color="auto"/>
        <w:left w:val="none" w:sz="0" w:space="0" w:color="auto"/>
        <w:bottom w:val="none" w:sz="0" w:space="0" w:color="auto"/>
        <w:right w:val="none" w:sz="0" w:space="0" w:color="auto"/>
      </w:divBdr>
    </w:div>
    <w:div w:id="311446224">
      <w:bodyDiv w:val="1"/>
      <w:marLeft w:val="0"/>
      <w:marRight w:val="0"/>
      <w:marTop w:val="0"/>
      <w:marBottom w:val="0"/>
      <w:divBdr>
        <w:top w:val="none" w:sz="0" w:space="0" w:color="auto"/>
        <w:left w:val="none" w:sz="0" w:space="0" w:color="auto"/>
        <w:bottom w:val="none" w:sz="0" w:space="0" w:color="auto"/>
        <w:right w:val="none" w:sz="0" w:space="0" w:color="auto"/>
      </w:divBdr>
    </w:div>
    <w:div w:id="314534774">
      <w:bodyDiv w:val="1"/>
      <w:marLeft w:val="0"/>
      <w:marRight w:val="0"/>
      <w:marTop w:val="0"/>
      <w:marBottom w:val="0"/>
      <w:divBdr>
        <w:top w:val="none" w:sz="0" w:space="0" w:color="auto"/>
        <w:left w:val="none" w:sz="0" w:space="0" w:color="auto"/>
        <w:bottom w:val="none" w:sz="0" w:space="0" w:color="auto"/>
        <w:right w:val="none" w:sz="0" w:space="0" w:color="auto"/>
      </w:divBdr>
    </w:div>
    <w:div w:id="323626733">
      <w:bodyDiv w:val="1"/>
      <w:marLeft w:val="0"/>
      <w:marRight w:val="0"/>
      <w:marTop w:val="0"/>
      <w:marBottom w:val="0"/>
      <w:divBdr>
        <w:top w:val="none" w:sz="0" w:space="0" w:color="auto"/>
        <w:left w:val="none" w:sz="0" w:space="0" w:color="auto"/>
        <w:bottom w:val="none" w:sz="0" w:space="0" w:color="auto"/>
        <w:right w:val="none" w:sz="0" w:space="0" w:color="auto"/>
      </w:divBdr>
    </w:div>
    <w:div w:id="328484260">
      <w:bodyDiv w:val="1"/>
      <w:marLeft w:val="0"/>
      <w:marRight w:val="0"/>
      <w:marTop w:val="0"/>
      <w:marBottom w:val="0"/>
      <w:divBdr>
        <w:top w:val="none" w:sz="0" w:space="0" w:color="auto"/>
        <w:left w:val="none" w:sz="0" w:space="0" w:color="auto"/>
        <w:bottom w:val="none" w:sz="0" w:space="0" w:color="auto"/>
        <w:right w:val="none" w:sz="0" w:space="0" w:color="auto"/>
      </w:divBdr>
    </w:div>
    <w:div w:id="350617941">
      <w:bodyDiv w:val="1"/>
      <w:marLeft w:val="0"/>
      <w:marRight w:val="0"/>
      <w:marTop w:val="0"/>
      <w:marBottom w:val="0"/>
      <w:divBdr>
        <w:top w:val="none" w:sz="0" w:space="0" w:color="auto"/>
        <w:left w:val="none" w:sz="0" w:space="0" w:color="auto"/>
        <w:bottom w:val="none" w:sz="0" w:space="0" w:color="auto"/>
        <w:right w:val="none" w:sz="0" w:space="0" w:color="auto"/>
      </w:divBdr>
    </w:div>
    <w:div w:id="363870193">
      <w:bodyDiv w:val="1"/>
      <w:marLeft w:val="0"/>
      <w:marRight w:val="0"/>
      <w:marTop w:val="0"/>
      <w:marBottom w:val="0"/>
      <w:divBdr>
        <w:top w:val="none" w:sz="0" w:space="0" w:color="auto"/>
        <w:left w:val="none" w:sz="0" w:space="0" w:color="auto"/>
        <w:bottom w:val="none" w:sz="0" w:space="0" w:color="auto"/>
        <w:right w:val="none" w:sz="0" w:space="0" w:color="auto"/>
      </w:divBdr>
    </w:div>
    <w:div w:id="369649087">
      <w:bodyDiv w:val="1"/>
      <w:marLeft w:val="0"/>
      <w:marRight w:val="0"/>
      <w:marTop w:val="0"/>
      <w:marBottom w:val="0"/>
      <w:divBdr>
        <w:top w:val="none" w:sz="0" w:space="0" w:color="auto"/>
        <w:left w:val="none" w:sz="0" w:space="0" w:color="auto"/>
        <w:bottom w:val="none" w:sz="0" w:space="0" w:color="auto"/>
        <w:right w:val="none" w:sz="0" w:space="0" w:color="auto"/>
      </w:divBdr>
    </w:div>
    <w:div w:id="371466043">
      <w:bodyDiv w:val="1"/>
      <w:marLeft w:val="0"/>
      <w:marRight w:val="0"/>
      <w:marTop w:val="0"/>
      <w:marBottom w:val="0"/>
      <w:divBdr>
        <w:top w:val="none" w:sz="0" w:space="0" w:color="auto"/>
        <w:left w:val="none" w:sz="0" w:space="0" w:color="auto"/>
        <w:bottom w:val="none" w:sz="0" w:space="0" w:color="auto"/>
        <w:right w:val="none" w:sz="0" w:space="0" w:color="auto"/>
      </w:divBdr>
      <w:divsChild>
        <w:div w:id="232662000">
          <w:marLeft w:val="1008"/>
          <w:marRight w:val="0"/>
          <w:marTop w:val="77"/>
          <w:marBottom w:val="0"/>
          <w:divBdr>
            <w:top w:val="none" w:sz="0" w:space="0" w:color="auto"/>
            <w:left w:val="none" w:sz="0" w:space="0" w:color="auto"/>
            <w:bottom w:val="none" w:sz="0" w:space="0" w:color="auto"/>
            <w:right w:val="none" w:sz="0" w:space="0" w:color="auto"/>
          </w:divBdr>
        </w:div>
        <w:div w:id="307171182">
          <w:marLeft w:val="1008"/>
          <w:marRight w:val="0"/>
          <w:marTop w:val="77"/>
          <w:marBottom w:val="0"/>
          <w:divBdr>
            <w:top w:val="none" w:sz="0" w:space="0" w:color="auto"/>
            <w:left w:val="none" w:sz="0" w:space="0" w:color="auto"/>
            <w:bottom w:val="none" w:sz="0" w:space="0" w:color="auto"/>
            <w:right w:val="none" w:sz="0" w:space="0" w:color="auto"/>
          </w:divBdr>
        </w:div>
        <w:div w:id="313800935">
          <w:marLeft w:val="432"/>
          <w:marRight w:val="0"/>
          <w:marTop w:val="86"/>
          <w:marBottom w:val="0"/>
          <w:divBdr>
            <w:top w:val="none" w:sz="0" w:space="0" w:color="auto"/>
            <w:left w:val="none" w:sz="0" w:space="0" w:color="auto"/>
            <w:bottom w:val="none" w:sz="0" w:space="0" w:color="auto"/>
            <w:right w:val="none" w:sz="0" w:space="0" w:color="auto"/>
          </w:divBdr>
        </w:div>
        <w:div w:id="1011765158">
          <w:marLeft w:val="432"/>
          <w:marRight w:val="0"/>
          <w:marTop w:val="86"/>
          <w:marBottom w:val="0"/>
          <w:divBdr>
            <w:top w:val="none" w:sz="0" w:space="0" w:color="auto"/>
            <w:left w:val="none" w:sz="0" w:space="0" w:color="auto"/>
            <w:bottom w:val="none" w:sz="0" w:space="0" w:color="auto"/>
            <w:right w:val="none" w:sz="0" w:space="0" w:color="auto"/>
          </w:divBdr>
        </w:div>
        <w:div w:id="1020278763">
          <w:marLeft w:val="1008"/>
          <w:marRight w:val="0"/>
          <w:marTop w:val="77"/>
          <w:marBottom w:val="0"/>
          <w:divBdr>
            <w:top w:val="none" w:sz="0" w:space="0" w:color="auto"/>
            <w:left w:val="none" w:sz="0" w:space="0" w:color="auto"/>
            <w:bottom w:val="none" w:sz="0" w:space="0" w:color="auto"/>
            <w:right w:val="none" w:sz="0" w:space="0" w:color="auto"/>
          </w:divBdr>
        </w:div>
        <w:div w:id="1044404568">
          <w:marLeft w:val="1008"/>
          <w:marRight w:val="0"/>
          <w:marTop w:val="77"/>
          <w:marBottom w:val="0"/>
          <w:divBdr>
            <w:top w:val="none" w:sz="0" w:space="0" w:color="auto"/>
            <w:left w:val="none" w:sz="0" w:space="0" w:color="auto"/>
            <w:bottom w:val="none" w:sz="0" w:space="0" w:color="auto"/>
            <w:right w:val="none" w:sz="0" w:space="0" w:color="auto"/>
          </w:divBdr>
        </w:div>
        <w:div w:id="1062407627">
          <w:marLeft w:val="1008"/>
          <w:marRight w:val="0"/>
          <w:marTop w:val="77"/>
          <w:marBottom w:val="0"/>
          <w:divBdr>
            <w:top w:val="none" w:sz="0" w:space="0" w:color="auto"/>
            <w:left w:val="none" w:sz="0" w:space="0" w:color="auto"/>
            <w:bottom w:val="none" w:sz="0" w:space="0" w:color="auto"/>
            <w:right w:val="none" w:sz="0" w:space="0" w:color="auto"/>
          </w:divBdr>
        </w:div>
        <w:div w:id="1074201260">
          <w:marLeft w:val="432"/>
          <w:marRight w:val="0"/>
          <w:marTop w:val="86"/>
          <w:marBottom w:val="0"/>
          <w:divBdr>
            <w:top w:val="none" w:sz="0" w:space="0" w:color="auto"/>
            <w:left w:val="none" w:sz="0" w:space="0" w:color="auto"/>
            <w:bottom w:val="none" w:sz="0" w:space="0" w:color="auto"/>
            <w:right w:val="none" w:sz="0" w:space="0" w:color="auto"/>
          </w:divBdr>
        </w:div>
        <w:div w:id="1723018894">
          <w:marLeft w:val="432"/>
          <w:marRight w:val="0"/>
          <w:marTop w:val="86"/>
          <w:marBottom w:val="0"/>
          <w:divBdr>
            <w:top w:val="none" w:sz="0" w:space="0" w:color="auto"/>
            <w:left w:val="none" w:sz="0" w:space="0" w:color="auto"/>
            <w:bottom w:val="none" w:sz="0" w:space="0" w:color="auto"/>
            <w:right w:val="none" w:sz="0" w:space="0" w:color="auto"/>
          </w:divBdr>
        </w:div>
        <w:div w:id="1726106264">
          <w:marLeft w:val="1008"/>
          <w:marRight w:val="0"/>
          <w:marTop w:val="77"/>
          <w:marBottom w:val="0"/>
          <w:divBdr>
            <w:top w:val="none" w:sz="0" w:space="0" w:color="auto"/>
            <w:left w:val="none" w:sz="0" w:space="0" w:color="auto"/>
            <w:bottom w:val="none" w:sz="0" w:space="0" w:color="auto"/>
            <w:right w:val="none" w:sz="0" w:space="0" w:color="auto"/>
          </w:divBdr>
        </w:div>
        <w:div w:id="1969238636">
          <w:marLeft w:val="1008"/>
          <w:marRight w:val="0"/>
          <w:marTop w:val="77"/>
          <w:marBottom w:val="0"/>
          <w:divBdr>
            <w:top w:val="none" w:sz="0" w:space="0" w:color="auto"/>
            <w:left w:val="none" w:sz="0" w:space="0" w:color="auto"/>
            <w:bottom w:val="none" w:sz="0" w:space="0" w:color="auto"/>
            <w:right w:val="none" w:sz="0" w:space="0" w:color="auto"/>
          </w:divBdr>
        </w:div>
        <w:div w:id="2067756358">
          <w:marLeft w:val="1008"/>
          <w:marRight w:val="0"/>
          <w:marTop w:val="77"/>
          <w:marBottom w:val="0"/>
          <w:divBdr>
            <w:top w:val="none" w:sz="0" w:space="0" w:color="auto"/>
            <w:left w:val="none" w:sz="0" w:space="0" w:color="auto"/>
            <w:bottom w:val="none" w:sz="0" w:space="0" w:color="auto"/>
            <w:right w:val="none" w:sz="0" w:space="0" w:color="auto"/>
          </w:divBdr>
        </w:div>
        <w:div w:id="2124760574">
          <w:marLeft w:val="432"/>
          <w:marRight w:val="0"/>
          <w:marTop w:val="86"/>
          <w:marBottom w:val="0"/>
          <w:divBdr>
            <w:top w:val="none" w:sz="0" w:space="0" w:color="auto"/>
            <w:left w:val="none" w:sz="0" w:space="0" w:color="auto"/>
            <w:bottom w:val="none" w:sz="0" w:space="0" w:color="auto"/>
            <w:right w:val="none" w:sz="0" w:space="0" w:color="auto"/>
          </w:divBdr>
        </w:div>
      </w:divsChild>
    </w:div>
    <w:div w:id="386687714">
      <w:bodyDiv w:val="1"/>
      <w:marLeft w:val="0"/>
      <w:marRight w:val="0"/>
      <w:marTop w:val="0"/>
      <w:marBottom w:val="0"/>
      <w:divBdr>
        <w:top w:val="none" w:sz="0" w:space="0" w:color="auto"/>
        <w:left w:val="none" w:sz="0" w:space="0" w:color="auto"/>
        <w:bottom w:val="none" w:sz="0" w:space="0" w:color="auto"/>
        <w:right w:val="none" w:sz="0" w:space="0" w:color="auto"/>
      </w:divBdr>
    </w:div>
    <w:div w:id="390420826">
      <w:bodyDiv w:val="1"/>
      <w:marLeft w:val="0"/>
      <w:marRight w:val="0"/>
      <w:marTop w:val="0"/>
      <w:marBottom w:val="0"/>
      <w:divBdr>
        <w:top w:val="none" w:sz="0" w:space="0" w:color="auto"/>
        <w:left w:val="none" w:sz="0" w:space="0" w:color="auto"/>
        <w:bottom w:val="none" w:sz="0" w:space="0" w:color="auto"/>
        <w:right w:val="none" w:sz="0" w:space="0" w:color="auto"/>
      </w:divBdr>
    </w:div>
    <w:div w:id="400950816">
      <w:bodyDiv w:val="1"/>
      <w:marLeft w:val="0"/>
      <w:marRight w:val="0"/>
      <w:marTop w:val="0"/>
      <w:marBottom w:val="0"/>
      <w:divBdr>
        <w:top w:val="none" w:sz="0" w:space="0" w:color="auto"/>
        <w:left w:val="none" w:sz="0" w:space="0" w:color="auto"/>
        <w:bottom w:val="none" w:sz="0" w:space="0" w:color="auto"/>
        <w:right w:val="none" w:sz="0" w:space="0" w:color="auto"/>
      </w:divBdr>
    </w:div>
    <w:div w:id="402337653">
      <w:bodyDiv w:val="1"/>
      <w:marLeft w:val="0"/>
      <w:marRight w:val="0"/>
      <w:marTop w:val="0"/>
      <w:marBottom w:val="0"/>
      <w:divBdr>
        <w:top w:val="none" w:sz="0" w:space="0" w:color="auto"/>
        <w:left w:val="none" w:sz="0" w:space="0" w:color="auto"/>
        <w:bottom w:val="none" w:sz="0" w:space="0" w:color="auto"/>
        <w:right w:val="none" w:sz="0" w:space="0" w:color="auto"/>
      </w:divBdr>
    </w:div>
    <w:div w:id="424614435">
      <w:bodyDiv w:val="1"/>
      <w:marLeft w:val="0"/>
      <w:marRight w:val="0"/>
      <w:marTop w:val="0"/>
      <w:marBottom w:val="0"/>
      <w:divBdr>
        <w:top w:val="none" w:sz="0" w:space="0" w:color="auto"/>
        <w:left w:val="none" w:sz="0" w:space="0" w:color="auto"/>
        <w:bottom w:val="none" w:sz="0" w:space="0" w:color="auto"/>
        <w:right w:val="none" w:sz="0" w:space="0" w:color="auto"/>
      </w:divBdr>
    </w:div>
    <w:div w:id="430273499">
      <w:bodyDiv w:val="1"/>
      <w:marLeft w:val="0"/>
      <w:marRight w:val="0"/>
      <w:marTop w:val="0"/>
      <w:marBottom w:val="0"/>
      <w:divBdr>
        <w:top w:val="none" w:sz="0" w:space="0" w:color="auto"/>
        <w:left w:val="none" w:sz="0" w:space="0" w:color="auto"/>
        <w:bottom w:val="none" w:sz="0" w:space="0" w:color="auto"/>
        <w:right w:val="none" w:sz="0" w:space="0" w:color="auto"/>
      </w:divBdr>
    </w:div>
    <w:div w:id="439228419">
      <w:bodyDiv w:val="1"/>
      <w:marLeft w:val="0"/>
      <w:marRight w:val="0"/>
      <w:marTop w:val="0"/>
      <w:marBottom w:val="0"/>
      <w:divBdr>
        <w:top w:val="none" w:sz="0" w:space="0" w:color="auto"/>
        <w:left w:val="none" w:sz="0" w:space="0" w:color="auto"/>
        <w:bottom w:val="none" w:sz="0" w:space="0" w:color="auto"/>
        <w:right w:val="none" w:sz="0" w:space="0" w:color="auto"/>
      </w:divBdr>
      <w:divsChild>
        <w:div w:id="276912289">
          <w:marLeft w:val="1008"/>
          <w:marRight w:val="0"/>
          <w:marTop w:val="115"/>
          <w:marBottom w:val="0"/>
          <w:divBdr>
            <w:top w:val="none" w:sz="0" w:space="0" w:color="auto"/>
            <w:left w:val="none" w:sz="0" w:space="0" w:color="auto"/>
            <w:bottom w:val="none" w:sz="0" w:space="0" w:color="auto"/>
            <w:right w:val="none" w:sz="0" w:space="0" w:color="auto"/>
          </w:divBdr>
        </w:div>
        <w:div w:id="364528452">
          <w:marLeft w:val="1008"/>
          <w:marRight w:val="0"/>
          <w:marTop w:val="115"/>
          <w:marBottom w:val="0"/>
          <w:divBdr>
            <w:top w:val="none" w:sz="0" w:space="0" w:color="auto"/>
            <w:left w:val="none" w:sz="0" w:space="0" w:color="auto"/>
            <w:bottom w:val="none" w:sz="0" w:space="0" w:color="auto"/>
            <w:right w:val="none" w:sz="0" w:space="0" w:color="auto"/>
          </w:divBdr>
        </w:div>
        <w:div w:id="726227255">
          <w:marLeft w:val="1008"/>
          <w:marRight w:val="0"/>
          <w:marTop w:val="115"/>
          <w:marBottom w:val="0"/>
          <w:divBdr>
            <w:top w:val="none" w:sz="0" w:space="0" w:color="auto"/>
            <w:left w:val="none" w:sz="0" w:space="0" w:color="auto"/>
            <w:bottom w:val="none" w:sz="0" w:space="0" w:color="auto"/>
            <w:right w:val="none" w:sz="0" w:space="0" w:color="auto"/>
          </w:divBdr>
        </w:div>
        <w:div w:id="822966081">
          <w:marLeft w:val="1440"/>
          <w:marRight w:val="0"/>
          <w:marTop w:val="101"/>
          <w:marBottom w:val="0"/>
          <w:divBdr>
            <w:top w:val="none" w:sz="0" w:space="0" w:color="auto"/>
            <w:left w:val="none" w:sz="0" w:space="0" w:color="auto"/>
            <w:bottom w:val="none" w:sz="0" w:space="0" w:color="auto"/>
            <w:right w:val="none" w:sz="0" w:space="0" w:color="auto"/>
          </w:divBdr>
        </w:div>
        <w:div w:id="1170022622">
          <w:marLeft w:val="1008"/>
          <w:marRight w:val="0"/>
          <w:marTop w:val="115"/>
          <w:marBottom w:val="0"/>
          <w:divBdr>
            <w:top w:val="none" w:sz="0" w:space="0" w:color="auto"/>
            <w:left w:val="none" w:sz="0" w:space="0" w:color="auto"/>
            <w:bottom w:val="none" w:sz="0" w:space="0" w:color="auto"/>
            <w:right w:val="none" w:sz="0" w:space="0" w:color="auto"/>
          </w:divBdr>
        </w:div>
        <w:div w:id="1221091796">
          <w:marLeft w:val="432"/>
          <w:marRight w:val="0"/>
          <w:marTop w:val="125"/>
          <w:marBottom w:val="0"/>
          <w:divBdr>
            <w:top w:val="none" w:sz="0" w:space="0" w:color="auto"/>
            <w:left w:val="none" w:sz="0" w:space="0" w:color="auto"/>
            <w:bottom w:val="none" w:sz="0" w:space="0" w:color="auto"/>
            <w:right w:val="none" w:sz="0" w:space="0" w:color="auto"/>
          </w:divBdr>
        </w:div>
        <w:div w:id="1287201426">
          <w:marLeft w:val="1008"/>
          <w:marRight w:val="0"/>
          <w:marTop w:val="115"/>
          <w:marBottom w:val="0"/>
          <w:divBdr>
            <w:top w:val="none" w:sz="0" w:space="0" w:color="auto"/>
            <w:left w:val="none" w:sz="0" w:space="0" w:color="auto"/>
            <w:bottom w:val="none" w:sz="0" w:space="0" w:color="auto"/>
            <w:right w:val="none" w:sz="0" w:space="0" w:color="auto"/>
          </w:divBdr>
        </w:div>
        <w:div w:id="2026208634">
          <w:marLeft w:val="1008"/>
          <w:marRight w:val="0"/>
          <w:marTop w:val="115"/>
          <w:marBottom w:val="0"/>
          <w:divBdr>
            <w:top w:val="none" w:sz="0" w:space="0" w:color="auto"/>
            <w:left w:val="none" w:sz="0" w:space="0" w:color="auto"/>
            <w:bottom w:val="none" w:sz="0" w:space="0" w:color="auto"/>
            <w:right w:val="none" w:sz="0" w:space="0" w:color="auto"/>
          </w:divBdr>
        </w:div>
      </w:divsChild>
    </w:div>
    <w:div w:id="442965215">
      <w:bodyDiv w:val="1"/>
      <w:marLeft w:val="0"/>
      <w:marRight w:val="0"/>
      <w:marTop w:val="0"/>
      <w:marBottom w:val="0"/>
      <w:divBdr>
        <w:top w:val="none" w:sz="0" w:space="0" w:color="auto"/>
        <w:left w:val="none" w:sz="0" w:space="0" w:color="auto"/>
        <w:bottom w:val="none" w:sz="0" w:space="0" w:color="auto"/>
        <w:right w:val="none" w:sz="0" w:space="0" w:color="auto"/>
      </w:divBdr>
    </w:div>
    <w:div w:id="444808157">
      <w:bodyDiv w:val="1"/>
      <w:marLeft w:val="0"/>
      <w:marRight w:val="0"/>
      <w:marTop w:val="0"/>
      <w:marBottom w:val="0"/>
      <w:divBdr>
        <w:top w:val="none" w:sz="0" w:space="0" w:color="auto"/>
        <w:left w:val="none" w:sz="0" w:space="0" w:color="auto"/>
        <w:bottom w:val="none" w:sz="0" w:space="0" w:color="auto"/>
        <w:right w:val="none" w:sz="0" w:space="0" w:color="auto"/>
      </w:divBdr>
    </w:div>
    <w:div w:id="458107018">
      <w:bodyDiv w:val="1"/>
      <w:marLeft w:val="0"/>
      <w:marRight w:val="0"/>
      <w:marTop w:val="0"/>
      <w:marBottom w:val="0"/>
      <w:divBdr>
        <w:top w:val="none" w:sz="0" w:space="0" w:color="auto"/>
        <w:left w:val="none" w:sz="0" w:space="0" w:color="auto"/>
        <w:bottom w:val="none" w:sz="0" w:space="0" w:color="auto"/>
        <w:right w:val="none" w:sz="0" w:space="0" w:color="auto"/>
      </w:divBdr>
      <w:divsChild>
        <w:div w:id="796534001">
          <w:marLeft w:val="0"/>
          <w:marRight w:val="0"/>
          <w:marTop w:val="0"/>
          <w:marBottom w:val="0"/>
          <w:divBdr>
            <w:top w:val="none" w:sz="0" w:space="0" w:color="auto"/>
            <w:left w:val="none" w:sz="0" w:space="0" w:color="auto"/>
            <w:bottom w:val="none" w:sz="0" w:space="0" w:color="auto"/>
            <w:right w:val="none" w:sz="0" w:space="0" w:color="auto"/>
          </w:divBdr>
        </w:div>
      </w:divsChild>
    </w:div>
    <w:div w:id="458375939">
      <w:bodyDiv w:val="1"/>
      <w:marLeft w:val="0"/>
      <w:marRight w:val="0"/>
      <w:marTop w:val="0"/>
      <w:marBottom w:val="0"/>
      <w:divBdr>
        <w:top w:val="none" w:sz="0" w:space="0" w:color="auto"/>
        <w:left w:val="none" w:sz="0" w:space="0" w:color="auto"/>
        <w:bottom w:val="none" w:sz="0" w:space="0" w:color="auto"/>
        <w:right w:val="none" w:sz="0" w:space="0" w:color="auto"/>
      </w:divBdr>
    </w:div>
    <w:div w:id="459081805">
      <w:bodyDiv w:val="1"/>
      <w:marLeft w:val="0"/>
      <w:marRight w:val="0"/>
      <w:marTop w:val="0"/>
      <w:marBottom w:val="0"/>
      <w:divBdr>
        <w:top w:val="none" w:sz="0" w:space="0" w:color="auto"/>
        <w:left w:val="none" w:sz="0" w:space="0" w:color="auto"/>
        <w:bottom w:val="none" w:sz="0" w:space="0" w:color="auto"/>
        <w:right w:val="none" w:sz="0" w:space="0" w:color="auto"/>
      </w:divBdr>
      <w:divsChild>
        <w:div w:id="135415448">
          <w:marLeft w:val="432"/>
          <w:marRight w:val="0"/>
          <w:marTop w:val="96"/>
          <w:marBottom w:val="0"/>
          <w:divBdr>
            <w:top w:val="none" w:sz="0" w:space="0" w:color="auto"/>
            <w:left w:val="none" w:sz="0" w:space="0" w:color="auto"/>
            <w:bottom w:val="none" w:sz="0" w:space="0" w:color="auto"/>
            <w:right w:val="none" w:sz="0" w:space="0" w:color="auto"/>
          </w:divBdr>
        </w:div>
        <w:div w:id="262812033">
          <w:marLeft w:val="432"/>
          <w:marRight w:val="0"/>
          <w:marTop w:val="96"/>
          <w:marBottom w:val="0"/>
          <w:divBdr>
            <w:top w:val="none" w:sz="0" w:space="0" w:color="auto"/>
            <w:left w:val="none" w:sz="0" w:space="0" w:color="auto"/>
            <w:bottom w:val="none" w:sz="0" w:space="0" w:color="auto"/>
            <w:right w:val="none" w:sz="0" w:space="0" w:color="auto"/>
          </w:divBdr>
        </w:div>
        <w:div w:id="608243830">
          <w:marLeft w:val="432"/>
          <w:marRight w:val="0"/>
          <w:marTop w:val="96"/>
          <w:marBottom w:val="0"/>
          <w:divBdr>
            <w:top w:val="none" w:sz="0" w:space="0" w:color="auto"/>
            <w:left w:val="none" w:sz="0" w:space="0" w:color="auto"/>
            <w:bottom w:val="none" w:sz="0" w:space="0" w:color="auto"/>
            <w:right w:val="none" w:sz="0" w:space="0" w:color="auto"/>
          </w:divBdr>
        </w:div>
        <w:div w:id="618491549">
          <w:marLeft w:val="432"/>
          <w:marRight w:val="0"/>
          <w:marTop w:val="96"/>
          <w:marBottom w:val="0"/>
          <w:divBdr>
            <w:top w:val="none" w:sz="0" w:space="0" w:color="auto"/>
            <w:left w:val="none" w:sz="0" w:space="0" w:color="auto"/>
            <w:bottom w:val="none" w:sz="0" w:space="0" w:color="auto"/>
            <w:right w:val="none" w:sz="0" w:space="0" w:color="auto"/>
          </w:divBdr>
        </w:div>
        <w:div w:id="699168014">
          <w:marLeft w:val="432"/>
          <w:marRight w:val="0"/>
          <w:marTop w:val="96"/>
          <w:marBottom w:val="0"/>
          <w:divBdr>
            <w:top w:val="none" w:sz="0" w:space="0" w:color="auto"/>
            <w:left w:val="none" w:sz="0" w:space="0" w:color="auto"/>
            <w:bottom w:val="none" w:sz="0" w:space="0" w:color="auto"/>
            <w:right w:val="none" w:sz="0" w:space="0" w:color="auto"/>
          </w:divBdr>
        </w:div>
        <w:div w:id="2008173548">
          <w:marLeft w:val="432"/>
          <w:marRight w:val="0"/>
          <w:marTop w:val="96"/>
          <w:marBottom w:val="0"/>
          <w:divBdr>
            <w:top w:val="none" w:sz="0" w:space="0" w:color="auto"/>
            <w:left w:val="none" w:sz="0" w:space="0" w:color="auto"/>
            <w:bottom w:val="none" w:sz="0" w:space="0" w:color="auto"/>
            <w:right w:val="none" w:sz="0" w:space="0" w:color="auto"/>
          </w:divBdr>
        </w:div>
      </w:divsChild>
    </w:div>
    <w:div w:id="484933121">
      <w:bodyDiv w:val="1"/>
      <w:marLeft w:val="0"/>
      <w:marRight w:val="0"/>
      <w:marTop w:val="0"/>
      <w:marBottom w:val="0"/>
      <w:divBdr>
        <w:top w:val="none" w:sz="0" w:space="0" w:color="auto"/>
        <w:left w:val="none" w:sz="0" w:space="0" w:color="auto"/>
        <w:bottom w:val="none" w:sz="0" w:space="0" w:color="auto"/>
        <w:right w:val="none" w:sz="0" w:space="0" w:color="auto"/>
      </w:divBdr>
      <w:divsChild>
        <w:div w:id="320502562">
          <w:marLeft w:val="1008"/>
          <w:marRight w:val="0"/>
          <w:marTop w:val="96"/>
          <w:marBottom w:val="0"/>
          <w:divBdr>
            <w:top w:val="none" w:sz="0" w:space="0" w:color="auto"/>
            <w:left w:val="none" w:sz="0" w:space="0" w:color="auto"/>
            <w:bottom w:val="none" w:sz="0" w:space="0" w:color="auto"/>
            <w:right w:val="none" w:sz="0" w:space="0" w:color="auto"/>
          </w:divBdr>
        </w:div>
        <w:div w:id="553350819">
          <w:marLeft w:val="432"/>
          <w:marRight w:val="0"/>
          <w:marTop w:val="115"/>
          <w:marBottom w:val="0"/>
          <w:divBdr>
            <w:top w:val="none" w:sz="0" w:space="0" w:color="auto"/>
            <w:left w:val="none" w:sz="0" w:space="0" w:color="auto"/>
            <w:bottom w:val="none" w:sz="0" w:space="0" w:color="auto"/>
            <w:right w:val="none" w:sz="0" w:space="0" w:color="auto"/>
          </w:divBdr>
        </w:div>
        <w:div w:id="934635259">
          <w:marLeft w:val="1008"/>
          <w:marRight w:val="0"/>
          <w:marTop w:val="96"/>
          <w:marBottom w:val="0"/>
          <w:divBdr>
            <w:top w:val="none" w:sz="0" w:space="0" w:color="auto"/>
            <w:left w:val="none" w:sz="0" w:space="0" w:color="auto"/>
            <w:bottom w:val="none" w:sz="0" w:space="0" w:color="auto"/>
            <w:right w:val="none" w:sz="0" w:space="0" w:color="auto"/>
          </w:divBdr>
        </w:div>
        <w:div w:id="1247569454">
          <w:marLeft w:val="432"/>
          <w:marRight w:val="0"/>
          <w:marTop w:val="115"/>
          <w:marBottom w:val="0"/>
          <w:divBdr>
            <w:top w:val="none" w:sz="0" w:space="0" w:color="auto"/>
            <w:left w:val="none" w:sz="0" w:space="0" w:color="auto"/>
            <w:bottom w:val="none" w:sz="0" w:space="0" w:color="auto"/>
            <w:right w:val="none" w:sz="0" w:space="0" w:color="auto"/>
          </w:divBdr>
        </w:div>
        <w:div w:id="1602953873">
          <w:marLeft w:val="432"/>
          <w:marRight w:val="0"/>
          <w:marTop w:val="115"/>
          <w:marBottom w:val="0"/>
          <w:divBdr>
            <w:top w:val="none" w:sz="0" w:space="0" w:color="auto"/>
            <w:left w:val="none" w:sz="0" w:space="0" w:color="auto"/>
            <w:bottom w:val="none" w:sz="0" w:space="0" w:color="auto"/>
            <w:right w:val="none" w:sz="0" w:space="0" w:color="auto"/>
          </w:divBdr>
        </w:div>
        <w:div w:id="1700354196">
          <w:marLeft w:val="1008"/>
          <w:marRight w:val="0"/>
          <w:marTop w:val="96"/>
          <w:marBottom w:val="0"/>
          <w:divBdr>
            <w:top w:val="none" w:sz="0" w:space="0" w:color="auto"/>
            <w:left w:val="none" w:sz="0" w:space="0" w:color="auto"/>
            <w:bottom w:val="none" w:sz="0" w:space="0" w:color="auto"/>
            <w:right w:val="none" w:sz="0" w:space="0" w:color="auto"/>
          </w:divBdr>
        </w:div>
      </w:divsChild>
    </w:div>
    <w:div w:id="495613944">
      <w:bodyDiv w:val="1"/>
      <w:marLeft w:val="0"/>
      <w:marRight w:val="0"/>
      <w:marTop w:val="0"/>
      <w:marBottom w:val="0"/>
      <w:divBdr>
        <w:top w:val="none" w:sz="0" w:space="0" w:color="auto"/>
        <w:left w:val="none" w:sz="0" w:space="0" w:color="auto"/>
        <w:bottom w:val="none" w:sz="0" w:space="0" w:color="auto"/>
        <w:right w:val="none" w:sz="0" w:space="0" w:color="auto"/>
      </w:divBdr>
    </w:div>
    <w:div w:id="500393017">
      <w:bodyDiv w:val="1"/>
      <w:marLeft w:val="0"/>
      <w:marRight w:val="0"/>
      <w:marTop w:val="0"/>
      <w:marBottom w:val="0"/>
      <w:divBdr>
        <w:top w:val="none" w:sz="0" w:space="0" w:color="auto"/>
        <w:left w:val="none" w:sz="0" w:space="0" w:color="auto"/>
        <w:bottom w:val="none" w:sz="0" w:space="0" w:color="auto"/>
        <w:right w:val="none" w:sz="0" w:space="0" w:color="auto"/>
      </w:divBdr>
    </w:div>
    <w:div w:id="510146012">
      <w:bodyDiv w:val="1"/>
      <w:marLeft w:val="0"/>
      <w:marRight w:val="0"/>
      <w:marTop w:val="0"/>
      <w:marBottom w:val="0"/>
      <w:divBdr>
        <w:top w:val="none" w:sz="0" w:space="0" w:color="auto"/>
        <w:left w:val="none" w:sz="0" w:space="0" w:color="auto"/>
        <w:bottom w:val="none" w:sz="0" w:space="0" w:color="auto"/>
        <w:right w:val="none" w:sz="0" w:space="0" w:color="auto"/>
      </w:divBdr>
    </w:div>
    <w:div w:id="532765036">
      <w:bodyDiv w:val="1"/>
      <w:marLeft w:val="0"/>
      <w:marRight w:val="0"/>
      <w:marTop w:val="0"/>
      <w:marBottom w:val="0"/>
      <w:divBdr>
        <w:top w:val="none" w:sz="0" w:space="0" w:color="auto"/>
        <w:left w:val="none" w:sz="0" w:space="0" w:color="auto"/>
        <w:bottom w:val="none" w:sz="0" w:space="0" w:color="auto"/>
        <w:right w:val="none" w:sz="0" w:space="0" w:color="auto"/>
      </w:divBdr>
    </w:div>
    <w:div w:id="555824301">
      <w:bodyDiv w:val="1"/>
      <w:marLeft w:val="0"/>
      <w:marRight w:val="0"/>
      <w:marTop w:val="0"/>
      <w:marBottom w:val="0"/>
      <w:divBdr>
        <w:top w:val="none" w:sz="0" w:space="0" w:color="auto"/>
        <w:left w:val="none" w:sz="0" w:space="0" w:color="auto"/>
        <w:bottom w:val="none" w:sz="0" w:space="0" w:color="auto"/>
        <w:right w:val="none" w:sz="0" w:space="0" w:color="auto"/>
      </w:divBdr>
      <w:divsChild>
        <w:div w:id="38940531">
          <w:marLeft w:val="1008"/>
          <w:marRight w:val="0"/>
          <w:marTop w:val="58"/>
          <w:marBottom w:val="0"/>
          <w:divBdr>
            <w:top w:val="none" w:sz="0" w:space="0" w:color="auto"/>
            <w:left w:val="none" w:sz="0" w:space="0" w:color="auto"/>
            <w:bottom w:val="none" w:sz="0" w:space="0" w:color="auto"/>
            <w:right w:val="none" w:sz="0" w:space="0" w:color="auto"/>
          </w:divBdr>
        </w:div>
        <w:div w:id="355234495">
          <w:marLeft w:val="1008"/>
          <w:marRight w:val="0"/>
          <w:marTop w:val="58"/>
          <w:marBottom w:val="0"/>
          <w:divBdr>
            <w:top w:val="none" w:sz="0" w:space="0" w:color="auto"/>
            <w:left w:val="none" w:sz="0" w:space="0" w:color="auto"/>
            <w:bottom w:val="none" w:sz="0" w:space="0" w:color="auto"/>
            <w:right w:val="none" w:sz="0" w:space="0" w:color="auto"/>
          </w:divBdr>
        </w:div>
        <w:div w:id="409011222">
          <w:marLeft w:val="1008"/>
          <w:marRight w:val="0"/>
          <w:marTop w:val="58"/>
          <w:marBottom w:val="0"/>
          <w:divBdr>
            <w:top w:val="none" w:sz="0" w:space="0" w:color="auto"/>
            <w:left w:val="none" w:sz="0" w:space="0" w:color="auto"/>
            <w:bottom w:val="none" w:sz="0" w:space="0" w:color="auto"/>
            <w:right w:val="none" w:sz="0" w:space="0" w:color="auto"/>
          </w:divBdr>
        </w:div>
        <w:div w:id="419522334">
          <w:marLeft w:val="1008"/>
          <w:marRight w:val="0"/>
          <w:marTop w:val="58"/>
          <w:marBottom w:val="0"/>
          <w:divBdr>
            <w:top w:val="none" w:sz="0" w:space="0" w:color="auto"/>
            <w:left w:val="none" w:sz="0" w:space="0" w:color="auto"/>
            <w:bottom w:val="none" w:sz="0" w:space="0" w:color="auto"/>
            <w:right w:val="none" w:sz="0" w:space="0" w:color="auto"/>
          </w:divBdr>
        </w:div>
        <w:div w:id="475802526">
          <w:marLeft w:val="1008"/>
          <w:marRight w:val="0"/>
          <w:marTop w:val="58"/>
          <w:marBottom w:val="0"/>
          <w:divBdr>
            <w:top w:val="none" w:sz="0" w:space="0" w:color="auto"/>
            <w:left w:val="none" w:sz="0" w:space="0" w:color="auto"/>
            <w:bottom w:val="none" w:sz="0" w:space="0" w:color="auto"/>
            <w:right w:val="none" w:sz="0" w:space="0" w:color="auto"/>
          </w:divBdr>
        </w:div>
        <w:div w:id="622004878">
          <w:marLeft w:val="1008"/>
          <w:marRight w:val="0"/>
          <w:marTop w:val="58"/>
          <w:marBottom w:val="0"/>
          <w:divBdr>
            <w:top w:val="none" w:sz="0" w:space="0" w:color="auto"/>
            <w:left w:val="none" w:sz="0" w:space="0" w:color="auto"/>
            <w:bottom w:val="none" w:sz="0" w:space="0" w:color="auto"/>
            <w:right w:val="none" w:sz="0" w:space="0" w:color="auto"/>
          </w:divBdr>
        </w:div>
        <w:div w:id="992952184">
          <w:marLeft w:val="662"/>
          <w:marRight w:val="0"/>
          <w:marTop w:val="67"/>
          <w:marBottom w:val="0"/>
          <w:divBdr>
            <w:top w:val="none" w:sz="0" w:space="0" w:color="auto"/>
            <w:left w:val="none" w:sz="0" w:space="0" w:color="auto"/>
            <w:bottom w:val="none" w:sz="0" w:space="0" w:color="auto"/>
            <w:right w:val="none" w:sz="0" w:space="0" w:color="auto"/>
          </w:divBdr>
        </w:div>
        <w:div w:id="1122728503">
          <w:marLeft w:val="1008"/>
          <w:marRight w:val="0"/>
          <w:marTop w:val="58"/>
          <w:marBottom w:val="0"/>
          <w:divBdr>
            <w:top w:val="none" w:sz="0" w:space="0" w:color="auto"/>
            <w:left w:val="none" w:sz="0" w:space="0" w:color="auto"/>
            <w:bottom w:val="none" w:sz="0" w:space="0" w:color="auto"/>
            <w:right w:val="none" w:sz="0" w:space="0" w:color="auto"/>
          </w:divBdr>
        </w:div>
        <w:div w:id="1124231420">
          <w:marLeft w:val="662"/>
          <w:marRight w:val="0"/>
          <w:marTop w:val="67"/>
          <w:marBottom w:val="0"/>
          <w:divBdr>
            <w:top w:val="none" w:sz="0" w:space="0" w:color="auto"/>
            <w:left w:val="none" w:sz="0" w:space="0" w:color="auto"/>
            <w:bottom w:val="none" w:sz="0" w:space="0" w:color="auto"/>
            <w:right w:val="none" w:sz="0" w:space="0" w:color="auto"/>
          </w:divBdr>
        </w:div>
        <w:div w:id="1155879693">
          <w:marLeft w:val="302"/>
          <w:marRight w:val="0"/>
          <w:marTop w:val="77"/>
          <w:marBottom w:val="0"/>
          <w:divBdr>
            <w:top w:val="none" w:sz="0" w:space="0" w:color="auto"/>
            <w:left w:val="none" w:sz="0" w:space="0" w:color="auto"/>
            <w:bottom w:val="none" w:sz="0" w:space="0" w:color="auto"/>
            <w:right w:val="none" w:sz="0" w:space="0" w:color="auto"/>
          </w:divBdr>
        </w:div>
        <w:div w:id="1397436956">
          <w:marLeft w:val="1008"/>
          <w:marRight w:val="0"/>
          <w:marTop w:val="58"/>
          <w:marBottom w:val="0"/>
          <w:divBdr>
            <w:top w:val="none" w:sz="0" w:space="0" w:color="auto"/>
            <w:left w:val="none" w:sz="0" w:space="0" w:color="auto"/>
            <w:bottom w:val="none" w:sz="0" w:space="0" w:color="auto"/>
            <w:right w:val="none" w:sz="0" w:space="0" w:color="auto"/>
          </w:divBdr>
        </w:div>
        <w:div w:id="1750688915">
          <w:marLeft w:val="662"/>
          <w:marRight w:val="0"/>
          <w:marTop w:val="67"/>
          <w:marBottom w:val="0"/>
          <w:divBdr>
            <w:top w:val="none" w:sz="0" w:space="0" w:color="auto"/>
            <w:left w:val="none" w:sz="0" w:space="0" w:color="auto"/>
            <w:bottom w:val="none" w:sz="0" w:space="0" w:color="auto"/>
            <w:right w:val="none" w:sz="0" w:space="0" w:color="auto"/>
          </w:divBdr>
        </w:div>
        <w:div w:id="1778404229">
          <w:marLeft w:val="1008"/>
          <w:marRight w:val="0"/>
          <w:marTop w:val="58"/>
          <w:marBottom w:val="0"/>
          <w:divBdr>
            <w:top w:val="none" w:sz="0" w:space="0" w:color="auto"/>
            <w:left w:val="none" w:sz="0" w:space="0" w:color="auto"/>
            <w:bottom w:val="none" w:sz="0" w:space="0" w:color="auto"/>
            <w:right w:val="none" w:sz="0" w:space="0" w:color="auto"/>
          </w:divBdr>
        </w:div>
        <w:div w:id="1985427458">
          <w:marLeft w:val="1008"/>
          <w:marRight w:val="0"/>
          <w:marTop w:val="58"/>
          <w:marBottom w:val="0"/>
          <w:divBdr>
            <w:top w:val="none" w:sz="0" w:space="0" w:color="auto"/>
            <w:left w:val="none" w:sz="0" w:space="0" w:color="auto"/>
            <w:bottom w:val="none" w:sz="0" w:space="0" w:color="auto"/>
            <w:right w:val="none" w:sz="0" w:space="0" w:color="auto"/>
          </w:divBdr>
        </w:div>
      </w:divsChild>
    </w:div>
    <w:div w:id="558707638">
      <w:bodyDiv w:val="1"/>
      <w:marLeft w:val="0"/>
      <w:marRight w:val="0"/>
      <w:marTop w:val="0"/>
      <w:marBottom w:val="0"/>
      <w:divBdr>
        <w:top w:val="none" w:sz="0" w:space="0" w:color="auto"/>
        <w:left w:val="none" w:sz="0" w:space="0" w:color="auto"/>
        <w:bottom w:val="none" w:sz="0" w:space="0" w:color="auto"/>
        <w:right w:val="none" w:sz="0" w:space="0" w:color="auto"/>
      </w:divBdr>
    </w:div>
    <w:div w:id="561912239">
      <w:bodyDiv w:val="1"/>
      <w:marLeft w:val="0"/>
      <w:marRight w:val="0"/>
      <w:marTop w:val="0"/>
      <w:marBottom w:val="0"/>
      <w:divBdr>
        <w:top w:val="none" w:sz="0" w:space="0" w:color="auto"/>
        <w:left w:val="none" w:sz="0" w:space="0" w:color="auto"/>
        <w:bottom w:val="none" w:sz="0" w:space="0" w:color="auto"/>
        <w:right w:val="none" w:sz="0" w:space="0" w:color="auto"/>
      </w:divBdr>
    </w:div>
    <w:div w:id="570119727">
      <w:bodyDiv w:val="1"/>
      <w:marLeft w:val="0"/>
      <w:marRight w:val="0"/>
      <w:marTop w:val="0"/>
      <w:marBottom w:val="0"/>
      <w:divBdr>
        <w:top w:val="none" w:sz="0" w:space="0" w:color="auto"/>
        <w:left w:val="none" w:sz="0" w:space="0" w:color="auto"/>
        <w:bottom w:val="none" w:sz="0" w:space="0" w:color="auto"/>
        <w:right w:val="none" w:sz="0" w:space="0" w:color="auto"/>
      </w:divBdr>
    </w:div>
    <w:div w:id="577639344">
      <w:bodyDiv w:val="1"/>
      <w:marLeft w:val="0"/>
      <w:marRight w:val="0"/>
      <w:marTop w:val="0"/>
      <w:marBottom w:val="0"/>
      <w:divBdr>
        <w:top w:val="none" w:sz="0" w:space="0" w:color="auto"/>
        <w:left w:val="none" w:sz="0" w:space="0" w:color="auto"/>
        <w:bottom w:val="none" w:sz="0" w:space="0" w:color="auto"/>
        <w:right w:val="none" w:sz="0" w:space="0" w:color="auto"/>
      </w:divBdr>
    </w:div>
    <w:div w:id="583564429">
      <w:bodyDiv w:val="1"/>
      <w:marLeft w:val="0"/>
      <w:marRight w:val="0"/>
      <w:marTop w:val="0"/>
      <w:marBottom w:val="0"/>
      <w:divBdr>
        <w:top w:val="none" w:sz="0" w:space="0" w:color="auto"/>
        <w:left w:val="none" w:sz="0" w:space="0" w:color="auto"/>
        <w:bottom w:val="none" w:sz="0" w:space="0" w:color="auto"/>
        <w:right w:val="none" w:sz="0" w:space="0" w:color="auto"/>
      </w:divBdr>
      <w:divsChild>
        <w:div w:id="1419860662">
          <w:marLeft w:val="1008"/>
          <w:marRight w:val="0"/>
          <w:marTop w:val="115"/>
          <w:marBottom w:val="0"/>
          <w:divBdr>
            <w:top w:val="none" w:sz="0" w:space="0" w:color="auto"/>
            <w:left w:val="none" w:sz="0" w:space="0" w:color="auto"/>
            <w:bottom w:val="none" w:sz="0" w:space="0" w:color="auto"/>
            <w:right w:val="none" w:sz="0" w:space="0" w:color="auto"/>
          </w:divBdr>
        </w:div>
        <w:div w:id="2057505899">
          <w:marLeft w:val="1008"/>
          <w:marRight w:val="0"/>
          <w:marTop w:val="115"/>
          <w:marBottom w:val="0"/>
          <w:divBdr>
            <w:top w:val="none" w:sz="0" w:space="0" w:color="auto"/>
            <w:left w:val="none" w:sz="0" w:space="0" w:color="auto"/>
            <w:bottom w:val="none" w:sz="0" w:space="0" w:color="auto"/>
            <w:right w:val="none" w:sz="0" w:space="0" w:color="auto"/>
          </w:divBdr>
        </w:div>
      </w:divsChild>
    </w:div>
    <w:div w:id="592858687">
      <w:bodyDiv w:val="1"/>
      <w:marLeft w:val="0"/>
      <w:marRight w:val="0"/>
      <w:marTop w:val="0"/>
      <w:marBottom w:val="0"/>
      <w:divBdr>
        <w:top w:val="none" w:sz="0" w:space="0" w:color="auto"/>
        <w:left w:val="none" w:sz="0" w:space="0" w:color="auto"/>
        <w:bottom w:val="none" w:sz="0" w:space="0" w:color="auto"/>
        <w:right w:val="none" w:sz="0" w:space="0" w:color="auto"/>
      </w:divBdr>
    </w:div>
    <w:div w:id="601304144">
      <w:bodyDiv w:val="1"/>
      <w:marLeft w:val="0"/>
      <w:marRight w:val="0"/>
      <w:marTop w:val="0"/>
      <w:marBottom w:val="0"/>
      <w:divBdr>
        <w:top w:val="none" w:sz="0" w:space="0" w:color="auto"/>
        <w:left w:val="none" w:sz="0" w:space="0" w:color="auto"/>
        <w:bottom w:val="none" w:sz="0" w:space="0" w:color="auto"/>
        <w:right w:val="none" w:sz="0" w:space="0" w:color="auto"/>
      </w:divBdr>
    </w:div>
    <w:div w:id="609358103">
      <w:bodyDiv w:val="1"/>
      <w:marLeft w:val="0"/>
      <w:marRight w:val="0"/>
      <w:marTop w:val="0"/>
      <w:marBottom w:val="0"/>
      <w:divBdr>
        <w:top w:val="none" w:sz="0" w:space="0" w:color="auto"/>
        <w:left w:val="none" w:sz="0" w:space="0" w:color="auto"/>
        <w:bottom w:val="none" w:sz="0" w:space="0" w:color="auto"/>
        <w:right w:val="none" w:sz="0" w:space="0" w:color="auto"/>
      </w:divBdr>
    </w:div>
    <w:div w:id="618026578">
      <w:bodyDiv w:val="1"/>
      <w:marLeft w:val="0"/>
      <w:marRight w:val="0"/>
      <w:marTop w:val="0"/>
      <w:marBottom w:val="0"/>
      <w:divBdr>
        <w:top w:val="none" w:sz="0" w:space="0" w:color="auto"/>
        <w:left w:val="none" w:sz="0" w:space="0" w:color="auto"/>
        <w:bottom w:val="none" w:sz="0" w:space="0" w:color="auto"/>
        <w:right w:val="none" w:sz="0" w:space="0" w:color="auto"/>
      </w:divBdr>
    </w:div>
    <w:div w:id="641008415">
      <w:bodyDiv w:val="1"/>
      <w:marLeft w:val="0"/>
      <w:marRight w:val="0"/>
      <w:marTop w:val="0"/>
      <w:marBottom w:val="0"/>
      <w:divBdr>
        <w:top w:val="none" w:sz="0" w:space="0" w:color="auto"/>
        <w:left w:val="none" w:sz="0" w:space="0" w:color="auto"/>
        <w:bottom w:val="none" w:sz="0" w:space="0" w:color="auto"/>
        <w:right w:val="none" w:sz="0" w:space="0" w:color="auto"/>
      </w:divBdr>
    </w:div>
    <w:div w:id="644774573">
      <w:bodyDiv w:val="1"/>
      <w:marLeft w:val="0"/>
      <w:marRight w:val="0"/>
      <w:marTop w:val="0"/>
      <w:marBottom w:val="0"/>
      <w:divBdr>
        <w:top w:val="none" w:sz="0" w:space="0" w:color="auto"/>
        <w:left w:val="none" w:sz="0" w:space="0" w:color="auto"/>
        <w:bottom w:val="none" w:sz="0" w:space="0" w:color="auto"/>
        <w:right w:val="none" w:sz="0" w:space="0" w:color="auto"/>
      </w:divBdr>
      <w:divsChild>
        <w:div w:id="4478903">
          <w:marLeft w:val="432"/>
          <w:marRight w:val="0"/>
          <w:marTop w:val="125"/>
          <w:marBottom w:val="0"/>
          <w:divBdr>
            <w:top w:val="none" w:sz="0" w:space="0" w:color="auto"/>
            <w:left w:val="none" w:sz="0" w:space="0" w:color="auto"/>
            <w:bottom w:val="none" w:sz="0" w:space="0" w:color="auto"/>
            <w:right w:val="none" w:sz="0" w:space="0" w:color="auto"/>
          </w:divBdr>
        </w:div>
        <w:div w:id="1488090473">
          <w:marLeft w:val="432"/>
          <w:marRight w:val="0"/>
          <w:marTop w:val="125"/>
          <w:marBottom w:val="0"/>
          <w:divBdr>
            <w:top w:val="none" w:sz="0" w:space="0" w:color="auto"/>
            <w:left w:val="none" w:sz="0" w:space="0" w:color="auto"/>
            <w:bottom w:val="none" w:sz="0" w:space="0" w:color="auto"/>
            <w:right w:val="none" w:sz="0" w:space="0" w:color="auto"/>
          </w:divBdr>
        </w:div>
      </w:divsChild>
    </w:div>
    <w:div w:id="669479569">
      <w:bodyDiv w:val="1"/>
      <w:marLeft w:val="0"/>
      <w:marRight w:val="0"/>
      <w:marTop w:val="0"/>
      <w:marBottom w:val="0"/>
      <w:divBdr>
        <w:top w:val="none" w:sz="0" w:space="0" w:color="auto"/>
        <w:left w:val="none" w:sz="0" w:space="0" w:color="auto"/>
        <w:bottom w:val="none" w:sz="0" w:space="0" w:color="auto"/>
        <w:right w:val="none" w:sz="0" w:space="0" w:color="auto"/>
      </w:divBdr>
    </w:div>
    <w:div w:id="674915591">
      <w:bodyDiv w:val="1"/>
      <w:marLeft w:val="0"/>
      <w:marRight w:val="0"/>
      <w:marTop w:val="0"/>
      <w:marBottom w:val="0"/>
      <w:divBdr>
        <w:top w:val="none" w:sz="0" w:space="0" w:color="auto"/>
        <w:left w:val="none" w:sz="0" w:space="0" w:color="auto"/>
        <w:bottom w:val="none" w:sz="0" w:space="0" w:color="auto"/>
        <w:right w:val="none" w:sz="0" w:space="0" w:color="auto"/>
      </w:divBdr>
    </w:div>
    <w:div w:id="675688839">
      <w:bodyDiv w:val="1"/>
      <w:marLeft w:val="0"/>
      <w:marRight w:val="0"/>
      <w:marTop w:val="0"/>
      <w:marBottom w:val="0"/>
      <w:divBdr>
        <w:top w:val="none" w:sz="0" w:space="0" w:color="auto"/>
        <w:left w:val="none" w:sz="0" w:space="0" w:color="auto"/>
        <w:bottom w:val="none" w:sz="0" w:space="0" w:color="auto"/>
        <w:right w:val="none" w:sz="0" w:space="0" w:color="auto"/>
      </w:divBdr>
    </w:div>
    <w:div w:id="687291489">
      <w:bodyDiv w:val="1"/>
      <w:marLeft w:val="0"/>
      <w:marRight w:val="0"/>
      <w:marTop w:val="0"/>
      <w:marBottom w:val="0"/>
      <w:divBdr>
        <w:top w:val="none" w:sz="0" w:space="0" w:color="auto"/>
        <w:left w:val="none" w:sz="0" w:space="0" w:color="auto"/>
        <w:bottom w:val="none" w:sz="0" w:space="0" w:color="auto"/>
        <w:right w:val="none" w:sz="0" w:space="0" w:color="auto"/>
      </w:divBdr>
    </w:div>
    <w:div w:id="688069558">
      <w:bodyDiv w:val="1"/>
      <w:marLeft w:val="0"/>
      <w:marRight w:val="0"/>
      <w:marTop w:val="0"/>
      <w:marBottom w:val="0"/>
      <w:divBdr>
        <w:top w:val="none" w:sz="0" w:space="0" w:color="auto"/>
        <w:left w:val="none" w:sz="0" w:space="0" w:color="auto"/>
        <w:bottom w:val="none" w:sz="0" w:space="0" w:color="auto"/>
        <w:right w:val="none" w:sz="0" w:space="0" w:color="auto"/>
      </w:divBdr>
    </w:div>
    <w:div w:id="698818700">
      <w:bodyDiv w:val="1"/>
      <w:marLeft w:val="0"/>
      <w:marRight w:val="0"/>
      <w:marTop w:val="0"/>
      <w:marBottom w:val="0"/>
      <w:divBdr>
        <w:top w:val="none" w:sz="0" w:space="0" w:color="auto"/>
        <w:left w:val="none" w:sz="0" w:space="0" w:color="auto"/>
        <w:bottom w:val="none" w:sz="0" w:space="0" w:color="auto"/>
        <w:right w:val="none" w:sz="0" w:space="0" w:color="auto"/>
      </w:divBdr>
    </w:div>
    <w:div w:id="719786904">
      <w:bodyDiv w:val="1"/>
      <w:marLeft w:val="0"/>
      <w:marRight w:val="0"/>
      <w:marTop w:val="0"/>
      <w:marBottom w:val="0"/>
      <w:divBdr>
        <w:top w:val="none" w:sz="0" w:space="0" w:color="auto"/>
        <w:left w:val="none" w:sz="0" w:space="0" w:color="auto"/>
        <w:bottom w:val="none" w:sz="0" w:space="0" w:color="auto"/>
        <w:right w:val="none" w:sz="0" w:space="0" w:color="auto"/>
      </w:divBdr>
    </w:div>
    <w:div w:id="730156534">
      <w:bodyDiv w:val="1"/>
      <w:marLeft w:val="0"/>
      <w:marRight w:val="0"/>
      <w:marTop w:val="0"/>
      <w:marBottom w:val="0"/>
      <w:divBdr>
        <w:top w:val="none" w:sz="0" w:space="0" w:color="auto"/>
        <w:left w:val="none" w:sz="0" w:space="0" w:color="auto"/>
        <w:bottom w:val="none" w:sz="0" w:space="0" w:color="auto"/>
        <w:right w:val="none" w:sz="0" w:space="0" w:color="auto"/>
      </w:divBdr>
    </w:div>
    <w:div w:id="743340095">
      <w:bodyDiv w:val="1"/>
      <w:marLeft w:val="0"/>
      <w:marRight w:val="0"/>
      <w:marTop w:val="0"/>
      <w:marBottom w:val="0"/>
      <w:divBdr>
        <w:top w:val="none" w:sz="0" w:space="0" w:color="auto"/>
        <w:left w:val="none" w:sz="0" w:space="0" w:color="auto"/>
        <w:bottom w:val="none" w:sz="0" w:space="0" w:color="auto"/>
        <w:right w:val="none" w:sz="0" w:space="0" w:color="auto"/>
      </w:divBdr>
    </w:div>
    <w:div w:id="746997175">
      <w:bodyDiv w:val="1"/>
      <w:marLeft w:val="0"/>
      <w:marRight w:val="0"/>
      <w:marTop w:val="0"/>
      <w:marBottom w:val="0"/>
      <w:divBdr>
        <w:top w:val="none" w:sz="0" w:space="0" w:color="auto"/>
        <w:left w:val="none" w:sz="0" w:space="0" w:color="auto"/>
        <w:bottom w:val="none" w:sz="0" w:space="0" w:color="auto"/>
        <w:right w:val="none" w:sz="0" w:space="0" w:color="auto"/>
      </w:divBdr>
      <w:divsChild>
        <w:div w:id="150870527">
          <w:marLeft w:val="432"/>
          <w:marRight w:val="0"/>
          <w:marTop w:val="77"/>
          <w:marBottom w:val="0"/>
          <w:divBdr>
            <w:top w:val="none" w:sz="0" w:space="0" w:color="auto"/>
            <w:left w:val="none" w:sz="0" w:space="0" w:color="auto"/>
            <w:bottom w:val="none" w:sz="0" w:space="0" w:color="auto"/>
            <w:right w:val="none" w:sz="0" w:space="0" w:color="auto"/>
          </w:divBdr>
        </w:div>
        <w:div w:id="431440434">
          <w:marLeft w:val="432"/>
          <w:marRight w:val="0"/>
          <w:marTop w:val="77"/>
          <w:marBottom w:val="0"/>
          <w:divBdr>
            <w:top w:val="none" w:sz="0" w:space="0" w:color="auto"/>
            <w:left w:val="none" w:sz="0" w:space="0" w:color="auto"/>
            <w:bottom w:val="none" w:sz="0" w:space="0" w:color="auto"/>
            <w:right w:val="none" w:sz="0" w:space="0" w:color="auto"/>
          </w:divBdr>
        </w:div>
        <w:div w:id="592595143">
          <w:marLeft w:val="432"/>
          <w:marRight w:val="0"/>
          <w:marTop w:val="77"/>
          <w:marBottom w:val="0"/>
          <w:divBdr>
            <w:top w:val="none" w:sz="0" w:space="0" w:color="auto"/>
            <w:left w:val="none" w:sz="0" w:space="0" w:color="auto"/>
            <w:bottom w:val="none" w:sz="0" w:space="0" w:color="auto"/>
            <w:right w:val="none" w:sz="0" w:space="0" w:color="auto"/>
          </w:divBdr>
        </w:div>
        <w:div w:id="1083448595">
          <w:marLeft w:val="432"/>
          <w:marRight w:val="0"/>
          <w:marTop w:val="77"/>
          <w:marBottom w:val="0"/>
          <w:divBdr>
            <w:top w:val="none" w:sz="0" w:space="0" w:color="auto"/>
            <w:left w:val="none" w:sz="0" w:space="0" w:color="auto"/>
            <w:bottom w:val="none" w:sz="0" w:space="0" w:color="auto"/>
            <w:right w:val="none" w:sz="0" w:space="0" w:color="auto"/>
          </w:divBdr>
        </w:div>
        <w:div w:id="1246651181">
          <w:marLeft w:val="432"/>
          <w:marRight w:val="0"/>
          <w:marTop w:val="77"/>
          <w:marBottom w:val="0"/>
          <w:divBdr>
            <w:top w:val="none" w:sz="0" w:space="0" w:color="auto"/>
            <w:left w:val="none" w:sz="0" w:space="0" w:color="auto"/>
            <w:bottom w:val="none" w:sz="0" w:space="0" w:color="auto"/>
            <w:right w:val="none" w:sz="0" w:space="0" w:color="auto"/>
          </w:divBdr>
        </w:div>
        <w:div w:id="1263683597">
          <w:marLeft w:val="432"/>
          <w:marRight w:val="0"/>
          <w:marTop w:val="77"/>
          <w:marBottom w:val="0"/>
          <w:divBdr>
            <w:top w:val="none" w:sz="0" w:space="0" w:color="auto"/>
            <w:left w:val="none" w:sz="0" w:space="0" w:color="auto"/>
            <w:bottom w:val="none" w:sz="0" w:space="0" w:color="auto"/>
            <w:right w:val="none" w:sz="0" w:space="0" w:color="auto"/>
          </w:divBdr>
        </w:div>
        <w:div w:id="1574662861">
          <w:marLeft w:val="432"/>
          <w:marRight w:val="0"/>
          <w:marTop w:val="77"/>
          <w:marBottom w:val="0"/>
          <w:divBdr>
            <w:top w:val="none" w:sz="0" w:space="0" w:color="auto"/>
            <w:left w:val="none" w:sz="0" w:space="0" w:color="auto"/>
            <w:bottom w:val="none" w:sz="0" w:space="0" w:color="auto"/>
            <w:right w:val="none" w:sz="0" w:space="0" w:color="auto"/>
          </w:divBdr>
        </w:div>
        <w:div w:id="1686011689">
          <w:marLeft w:val="432"/>
          <w:marRight w:val="0"/>
          <w:marTop w:val="77"/>
          <w:marBottom w:val="0"/>
          <w:divBdr>
            <w:top w:val="none" w:sz="0" w:space="0" w:color="auto"/>
            <w:left w:val="none" w:sz="0" w:space="0" w:color="auto"/>
            <w:bottom w:val="none" w:sz="0" w:space="0" w:color="auto"/>
            <w:right w:val="none" w:sz="0" w:space="0" w:color="auto"/>
          </w:divBdr>
        </w:div>
        <w:div w:id="1693258894">
          <w:marLeft w:val="432"/>
          <w:marRight w:val="0"/>
          <w:marTop w:val="77"/>
          <w:marBottom w:val="0"/>
          <w:divBdr>
            <w:top w:val="none" w:sz="0" w:space="0" w:color="auto"/>
            <w:left w:val="none" w:sz="0" w:space="0" w:color="auto"/>
            <w:bottom w:val="none" w:sz="0" w:space="0" w:color="auto"/>
            <w:right w:val="none" w:sz="0" w:space="0" w:color="auto"/>
          </w:divBdr>
        </w:div>
        <w:div w:id="1744065563">
          <w:marLeft w:val="432"/>
          <w:marRight w:val="0"/>
          <w:marTop w:val="77"/>
          <w:marBottom w:val="0"/>
          <w:divBdr>
            <w:top w:val="none" w:sz="0" w:space="0" w:color="auto"/>
            <w:left w:val="none" w:sz="0" w:space="0" w:color="auto"/>
            <w:bottom w:val="none" w:sz="0" w:space="0" w:color="auto"/>
            <w:right w:val="none" w:sz="0" w:space="0" w:color="auto"/>
          </w:divBdr>
        </w:div>
      </w:divsChild>
    </w:div>
    <w:div w:id="748045086">
      <w:bodyDiv w:val="1"/>
      <w:marLeft w:val="0"/>
      <w:marRight w:val="0"/>
      <w:marTop w:val="0"/>
      <w:marBottom w:val="0"/>
      <w:divBdr>
        <w:top w:val="none" w:sz="0" w:space="0" w:color="auto"/>
        <w:left w:val="none" w:sz="0" w:space="0" w:color="auto"/>
        <w:bottom w:val="none" w:sz="0" w:space="0" w:color="auto"/>
        <w:right w:val="none" w:sz="0" w:space="0" w:color="auto"/>
      </w:divBdr>
    </w:div>
    <w:div w:id="750275359">
      <w:bodyDiv w:val="1"/>
      <w:marLeft w:val="0"/>
      <w:marRight w:val="0"/>
      <w:marTop w:val="0"/>
      <w:marBottom w:val="0"/>
      <w:divBdr>
        <w:top w:val="none" w:sz="0" w:space="0" w:color="auto"/>
        <w:left w:val="none" w:sz="0" w:space="0" w:color="auto"/>
        <w:bottom w:val="none" w:sz="0" w:space="0" w:color="auto"/>
        <w:right w:val="none" w:sz="0" w:space="0" w:color="auto"/>
      </w:divBdr>
    </w:div>
    <w:div w:id="759064811">
      <w:bodyDiv w:val="1"/>
      <w:marLeft w:val="0"/>
      <w:marRight w:val="0"/>
      <w:marTop w:val="0"/>
      <w:marBottom w:val="0"/>
      <w:divBdr>
        <w:top w:val="none" w:sz="0" w:space="0" w:color="auto"/>
        <w:left w:val="none" w:sz="0" w:space="0" w:color="auto"/>
        <w:bottom w:val="none" w:sz="0" w:space="0" w:color="auto"/>
        <w:right w:val="none" w:sz="0" w:space="0" w:color="auto"/>
      </w:divBdr>
    </w:div>
    <w:div w:id="765157175">
      <w:bodyDiv w:val="1"/>
      <w:marLeft w:val="0"/>
      <w:marRight w:val="0"/>
      <w:marTop w:val="0"/>
      <w:marBottom w:val="0"/>
      <w:divBdr>
        <w:top w:val="none" w:sz="0" w:space="0" w:color="auto"/>
        <w:left w:val="none" w:sz="0" w:space="0" w:color="auto"/>
        <w:bottom w:val="none" w:sz="0" w:space="0" w:color="auto"/>
        <w:right w:val="none" w:sz="0" w:space="0" w:color="auto"/>
      </w:divBdr>
    </w:div>
    <w:div w:id="792865168">
      <w:bodyDiv w:val="1"/>
      <w:marLeft w:val="0"/>
      <w:marRight w:val="0"/>
      <w:marTop w:val="0"/>
      <w:marBottom w:val="0"/>
      <w:divBdr>
        <w:top w:val="none" w:sz="0" w:space="0" w:color="auto"/>
        <w:left w:val="none" w:sz="0" w:space="0" w:color="auto"/>
        <w:bottom w:val="none" w:sz="0" w:space="0" w:color="auto"/>
        <w:right w:val="none" w:sz="0" w:space="0" w:color="auto"/>
      </w:divBdr>
    </w:div>
    <w:div w:id="808012541">
      <w:bodyDiv w:val="1"/>
      <w:marLeft w:val="0"/>
      <w:marRight w:val="0"/>
      <w:marTop w:val="0"/>
      <w:marBottom w:val="0"/>
      <w:divBdr>
        <w:top w:val="none" w:sz="0" w:space="0" w:color="auto"/>
        <w:left w:val="none" w:sz="0" w:space="0" w:color="auto"/>
        <w:bottom w:val="none" w:sz="0" w:space="0" w:color="auto"/>
        <w:right w:val="none" w:sz="0" w:space="0" w:color="auto"/>
      </w:divBdr>
    </w:div>
    <w:div w:id="831605791">
      <w:bodyDiv w:val="1"/>
      <w:marLeft w:val="0"/>
      <w:marRight w:val="0"/>
      <w:marTop w:val="0"/>
      <w:marBottom w:val="0"/>
      <w:divBdr>
        <w:top w:val="none" w:sz="0" w:space="0" w:color="auto"/>
        <w:left w:val="none" w:sz="0" w:space="0" w:color="auto"/>
        <w:bottom w:val="none" w:sz="0" w:space="0" w:color="auto"/>
        <w:right w:val="none" w:sz="0" w:space="0" w:color="auto"/>
      </w:divBdr>
    </w:div>
    <w:div w:id="857549247">
      <w:bodyDiv w:val="1"/>
      <w:marLeft w:val="0"/>
      <w:marRight w:val="0"/>
      <w:marTop w:val="0"/>
      <w:marBottom w:val="0"/>
      <w:divBdr>
        <w:top w:val="none" w:sz="0" w:space="0" w:color="auto"/>
        <w:left w:val="none" w:sz="0" w:space="0" w:color="auto"/>
        <w:bottom w:val="none" w:sz="0" w:space="0" w:color="auto"/>
        <w:right w:val="none" w:sz="0" w:space="0" w:color="auto"/>
      </w:divBdr>
    </w:div>
    <w:div w:id="861822612">
      <w:bodyDiv w:val="1"/>
      <w:marLeft w:val="0"/>
      <w:marRight w:val="0"/>
      <w:marTop w:val="0"/>
      <w:marBottom w:val="0"/>
      <w:divBdr>
        <w:top w:val="none" w:sz="0" w:space="0" w:color="auto"/>
        <w:left w:val="none" w:sz="0" w:space="0" w:color="auto"/>
        <w:bottom w:val="none" w:sz="0" w:space="0" w:color="auto"/>
        <w:right w:val="none" w:sz="0" w:space="0" w:color="auto"/>
      </w:divBdr>
    </w:div>
    <w:div w:id="892884748">
      <w:bodyDiv w:val="1"/>
      <w:marLeft w:val="0"/>
      <w:marRight w:val="0"/>
      <w:marTop w:val="0"/>
      <w:marBottom w:val="0"/>
      <w:divBdr>
        <w:top w:val="none" w:sz="0" w:space="0" w:color="auto"/>
        <w:left w:val="none" w:sz="0" w:space="0" w:color="auto"/>
        <w:bottom w:val="none" w:sz="0" w:space="0" w:color="auto"/>
        <w:right w:val="none" w:sz="0" w:space="0" w:color="auto"/>
      </w:divBdr>
    </w:div>
    <w:div w:id="943147445">
      <w:bodyDiv w:val="1"/>
      <w:marLeft w:val="0"/>
      <w:marRight w:val="0"/>
      <w:marTop w:val="0"/>
      <w:marBottom w:val="0"/>
      <w:divBdr>
        <w:top w:val="none" w:sz="0" w:space="0" w:color="auto"/>
        <w:left w:val="none" w:sz="0" w:space="0" w:color="auto"/>
        <w:bottom w:val="none" w:sz="0" w:space="0" w:color="auto"/>
        <w:right w:val="none" w:sz="0" w:space="0" w:color="auto"/>
      </w:divBdr>
    </w:div>
    <w:div w:id="981885375">
      <w:bodyDiv w:val="1"/>
      <w:marLeft w:val="0"/>
      <w:marRight w:val="0"/>
      <w:marTop w:val="0"/>
      <w:marBottom w:val="0"/>
      <w:divBdr>
        <w:top w:val="none" w:sz="0" w:space="0" w:color="auto"/>
        <w:left w:val="none" w:sz="0" w:space="0" w:color="auto"/>
        <w:bottom w:val="none" w:sz="0" w:space="0" w:color="auto"/>
        <w:right w:val="none" w:sz="0" w:space="0" w:color="auto"/>
      </w:divBdr>
    </w:div>
    <w:div w:id="990061402">
      <w:bodyDiv w:val="1"/>
      <w:marLeft w:val="0"/>
      <w:marRight w:val="0"/>
      <w:marTop w:val="0"/>
      <w:marBottom w:val="0"/>
      <w:divBdr>
        <w:top w:val="none" w:sz="0" w:space="0" w:color="auto"/>
        <w:left w:val="none" w:sz="0" w:space="0" w:color="auto"/>
        <w:bottom w:val="none" w:sz="0" w:space="0" w:color="auto"/>
        <w:right w:val="none" w:sz="0" w:space="0" w:color="auto"/>
      </w:divBdr>
    </w:div>
    <w:div w:id="994845911">
      <w:bodyDiv w:val="1"/>
      <w:marLeft w:val="0"/>
      <w:marRight w:val="0"/>
      <w:marTop w:val="0"/>
      <w:marBottom w:val="0"/>
      <w:divBdr>
        <w:top w:val="none" w:sz="0" w:space="0" w:color="auto"/>
        <w:left w:val="none" w:sz="0" w:space="0" w:color="auto"/>
        <w:bottom w:val="none" w:sz="0" w:space="0" w:color="auto"/>
        <w:right w:val="none" w:sz="0" w:space="0" w:color="auto"/>
      </w:divBdr>
    </w:div>
    <w:div w:id="1016081158">
      <w:bodyDiv w:val="1"/>
      <w:marLeft w:val="0"/>
      <w:marRight w:val="0"/>
      <w:marTop w:val="0"/>
      <w:marBottom w:val="0"/>
      <w:divBdr>
        <w:top w:val="none" w:sz="0" w:space="0" w:color="auto"/>
        <w:left w:val="none" w:sz="0" w:space="0" w:color="auto"/>
        <w:bottom w:val="none" w:sz="0" w:space="0" w:color="auto"/>
        <w:right w:val="none" w:sz="0" w:space="0" w:color="auto"/>
      </w:divBdr>
    </w:div>
    <w:div w:id="1047604904">
      <w:bodyDiv w:val="1"/>
      <w:marLeft w:val="0"/>
      <w:marRight w:val="0"/>
      <w:marTop w:val="0"/>
      <w:marBottom w:val="0"/>
      <w:divBdr>
        <w:top w:val="none" w:sz="0" w:space="0" w:color="auto"/>
        <w:left w:val="none" w:sz="0" w:space="0" w:color="auto"/>
        <w:bottom w:val="none" w:sz="0" w:space="0" w:color="auto"/>
        <w:right w:val="none" w:sz="0" w:space="0" w:color="auto"/>
      </w:divBdr>
    </w:div>
    <w:div w:id="1062750966">
      <w:bodyDiv w:val="1"/>
      <w:marLeft w:val="0"/>
      <w:marRight w:val="0"/>
      <w:marTop w:val="0"/>
      <w:marBottom w:val="0"/>
      <w:divBdr>
        <w:top w:val="none" w:sz="0" w:space="0" w:color="auto"/>
        <w:left w:val="none" w:sz="0" w:space="0" w:color="auto"/>
        <w:bottom w:val="none" w:sz="0" w:space="0" w:color="auto"/>
        <w:right w:val="none" w:sz="0" w:space="0" w:color="auto"/>
      </w:divBdr>
      <w:divsChild>
        <w:div w:id="58524794">
          <w:marLeft w:val="432"/>
          <w:marRight w:val="0"/>
          <w:marTop w:val="58"/>
          <w:marBottom w:val="0"/>
          <w:divBdr>
            <w:top w:val="none" w:sz="0" w:space="0" w:color="auto"/>
            <w:left w:val="none" w:sz="0" w:space="0" w:color="auto"/>
            <w:bottom w:val="none" w:sz="0" w:space="0" w:color="auto"/>
            <w:right w:val="none" w:sz="0" w:space="0" w:color="auto"/>
          </w:divBdr>
        </w:div>
        <w:div w:id="194268577">
          <w:marLeft w:val="432"/>
          <w:marRight w:val="0"/>
          <w:marTop w:val="58"/>
          <w:marBottom w:val="0"/>
          <w:divBdr>
            <w:top w:val="none" w:sz="0" w:space="0" w:color="auto"/>
            <w:left w:val="none" w:sz="0" w:space="0" w:color="auto"/>
            <w:bottom w:val="none" w:sz="0" w:space="0" w:color="auto"/>
            <w:right w:val="none" w:sz="0" w:space="0" w:color="auto"/>
          </w:divBdr>
        </w:div>
        <w:div w:id="765688938">
          <w:marLeft w:val="432"/>
          <w:marRight w:val="0"/>
          <w:marTop w:val="58"/>
          <w:marBottom w:val="0"/>
          <w:divBdr>
            <w:top w:val="none" w:sz="0" w:space="0" w:color="auto"/>
            <w:left w:val="none" w:sz="0" w:space="0" w:color="auto"/>
            <w:bottom w:val="none" w:sz="0" w:space="0" w:color="auto"/>
            <w:right w:val="none" w:sz="0" w:space="0" w:color="auto"/>
          </w:divBdr>
        </w:div>
        <w:div w:id="855539411">
          <w:marLeft w:val="432"/>
          <w:marRight w:val="0"/>
          <w:marTop w:val="58"/>
          <w:marBottom w:val="0"/>
          <w:divBdr>
            <w:top w:val="none" w:sz="0" w:space="0" w:color="auto"/>
            <w:left w:val="none" w:sz="0" w:space="0" w:color="auto"/>
            <w:bottom w:val="none" w:sz="0" w:space="0" w:color="auto"/>
            <w:right w:val="none" w:sz="0" w:space="0" w:color="auto"/>
          </w:divBdr>
        </w:div>
        <w:div w:id="1117600873">
          <w:marLeft w:val="432"/>
          <w:marRight w:val="0"/>
          <w:marTop w:val="58"/>
          <w:marBottom w:val="0"/>
          <w:divBdr>
            <w:top w:val="none" w:sz="0" w:space="0" w:color="auto"/>
            <w:left w:val="none" w:sz="0" w:space="0" w:color="auto"/>
            <w:bottom w:val="none" w:sz="0" w:space="0" w:color="auto"/>
            <w:right w:val="none" w:sz="0" w:space="0" w:color="auto"/>
          </w:divBdr>
        </w:div>
        <w:div w:id="1912692677">
          <w:marLeft w:val="432"/>
          <w:marRight w:val="0"/>
          <w:marTop w:val="58"/>
          <w:marBottom w:val="0"/>
          <w:divBdr>
            <w:top w:val="none" w:sz="0" w:space="0" w:color="auto"/>
            <w:left w:val="none" w:sz="0" w:space="0" w:color="auto"/>
            <w:bottom w:val="none" w:sz="0" w:space="0" w:color="auto"/>
            <w:right w:val="none" w:sz="0" w:space="0" w:color="auto"/>
          </w:divBdr>
        </w:div>
      </w:divsChild>
    </w:div>
    <w:div w:id="1064256664">
      <w:bodyDiv w:val="1"/>
      <w:marLeft w:val="0"/>
      <w:marRight w:val="0"/>
      <w:marTop w:val="0"/>
      <w:marBottom w:val="0"/>
      <w:divBdr>
        <w:top w:val="none" w:sz="0" w:space="0" w:color="auto"/>
        <w:left w:val="none" w:sz="0" w:space="0" w:color="auto"/>
        <w:bottom w:val="none" w:sz="0" w:space="0" w:color="auto"/>
        <w:right w:val="none" w:sz="0" w:space="0" w:color="auto"/>
      </w:divBdr>
      <w:divsChild>
        <w:div w:id="108360042">
          <w:marLeft w:val="1008"/>
          <w:marRight w:val="0"/>
          <w:marTop w:val="67"/>
          <w:marBottom w:val="0"/>
          <w:divBdr>
            <w:top w:val="none" w:sz="0" w:space="0" w:color="auto"/>
            <w:left w:val="none" w:sz="0" w:space="0" w:color="auto"/>
            <w:bottom w:val="none" w:sz="0" w:space="0" w:color="auto"/>
            <w:right w:val="none" w:sz="0" w:space="0" w:color="auto"/>
          </w:divBdr>
        </w:div>
        <w:div w:id="263265127">
          <w:marLeft w:val="432"/>
          <w:marRight w:val="0"/>
          <w:marTop w:val="77"/>
          <w:marBottom w:val="0"/>
          <w:divBdr>
            <w:top w:val="none" w:sz="0" w:space="0" w:color="auto"/>
            <w:left w:val="none" w:sz="0" w:space="0" w:color="auto"/>
            <w:bottom w:val="none" w:sz="0" w:space="0" w:color="auto"/>
            <w:right w:val="none" w:sz="0" w:space="0" w:color="auto"/>
          </w:divBdr>
        </w:div>
        <w:div w:id="359204921">
          <w:marLeft w:val="1008"/>
          <w:marRight w:val="0"/>
          <w:marTop w:val="67"/>
          <w:marBottom w:val="0"/>
          <w:divBdr>
            <w:top w:val="none" w:sz="0" w:space="0" w:color="auto"/>
            <w:left w:val="none" w:sz="0" w:space="0" w:color="auto"/>
            <w:bottom w:val="none" w:sz="0" w:space="0" w:color="auto"/>
            <w:right w:val="none" w:sz="0" w:space="0" w:color="auto"/>
          </w:divBdr>
        </w:div>
        <w:div w:id="481586282">
          <w:marLeft w:val="1008"/>
          <w:marRight w:val="0"/>
          <w:marTop w:val="67"/>
          <w:marBottom w:val="0"/>
          <w:divBdr>
            <w:top w:val="none" w:sz="0" w:space="0" w:color="auto"/>
            <w:left w:val="none" w:sz="0" w:space="0" w:color="auto"/>
            <w:bottom w:val="none" w:sz="0" w:space="0" w:color="auto"/>
            <w:right w:val="none" w:sz="0" w:space="0" w:color="auto"/>
          </w:divBdr>
        </w:div>
        <w:div w:id="919095288">
          <w:marLeft w:val="432"/>
          <w:marRight w:val="0"/>
          <w:marTop w:val="77"/>
          <w:marBottom w:val="0"/>
          <w:divBdr>
            <w:top w:val="none" w:sz="0" w:space="0" w:color="auto"/>
            <w:left w:val="none" w:sz="0" w:space="0" w:color="auto"/>
            <w:bottom w:val="none" w:sz="0" w:space="0" w:color="auto"/>
            <w:right w:val="none" w:sz="0" w:space="0" w:color="auto"/>
          </w:divBdr>
        </w:div>
        <w:div w:id="998582035">
          <w:marLeft w:val="1008"/>
          <w:marRight w:val="0"/>
          <w:marTop w:val="67"/>
          <w:marBottom w:val="0"/>
          <w:divBdr>
            <w:top w:val="none" w:sz="0" w:space="0" w:color="auto"/>
            <w:left w:val="none" w:sz="0" w:space="0" w:color="auto"/>
            <w:bottom w:val="none" w:sz="0" w:space="0" w:color="auto"/>
            <w:right w:val="none" w:sz="0" w:space="0" w:color="auto"/>
          </w:divBdr>
        </w:div>
        <w:div w:id="1625428486">
          <w:marLeft w:val="1008"/>
          <w:marRight w:val="0"/>
          <w:marTop w:val="67"/>
          <w:marBottom w:val="0"/>
          <w:divBdr>
            <w:top w:val="none" w:sz="0" w:space="0" w:color="auto"/>
            <w:left w:val="none" w:sz="0" w:space="0" w:color="auto"/>
            <w:bottom w:val="none" w:sz="0" w:space="0" w:color="auto"/>
            <w:right w:val="none" w:sz="0" w:space="0" w:color="auto"/>
          </w:divBdr>
        </w:div>
        <w:div w:id="1902984309">
          <w:marLeft w:val="432"/>
          <w:marRight w:val="0"/>
          <w:marTop w:val="77"/>
          <w:marBottom w:val="0"/>
          <w:divBdr>
            <w:top w:val="none" w:sz="0" w:space="0" w:color="auto"/>
            <w:left w:val="none" w:sz="0" w:space="0" w:color="auto"/>
            <w:bottom w:val="none" w:sz="0" w:space="0" w:color="auto"/>
            <w:right w:val="none" w:sz="0" w:space="0" w:color="auto"/>
          </w:divBdr>
        </w:div>
        <w:div w:id="1990742264">
          <w:marLeft w:val="432"/>
          <w:marRight w:val="0"/>
          <w:marTop w:val="77"/>
          <w:marBottom w:val="0"/>
          <w:divBdr>
            <w:top w:val="none" w:sz="0" w:space="0" w:color="auto"/>
            <w:left w:val="none" w:sz="0" w:space="0" w:color="auto"/>
            <w:bottom w:val="none" w:sz="0" w:space="0" w:color="auto"/>
            <w:right w:val="none" w:sz="0" w:space="0" w:color="auto"/>
          </w:divBdr>
        </w:div>
      </w:divsChild>
    </w:div>
    <w:div w:id="1065373410">
      <w:bodyDiv w:val="1"/>
      <w:marLeft w:val="0"/>
      <w:marRight w:val="0"/>
      <w:marTop w:val="0"/>
      <w:marBottom w:val="0"/>
      <w:divBdr>
        <w:top w:val="none" w:sz="0" w:space="0" w:color="auto"/>
        <w:left w:val="none" w:sz="0" w:space="0" w:color="auto"/>
        <w:bottom w:val="none" w:sz="0" w:space="0" w:color="auto"/>
        <w:right w:val="none" w:sz="0" w:space="0" w:color="auto"/>
      </w:divBdr>
    </w:div>
    <w:div w:id="1065374083">
      <w:bodyDiv w:val="1"/>
      <w:marLeft w:val="0"/>
      <w:marRight w:val="0"/>
      <w:marTop w:val="0"/>
      <w:marBottom w:val="0"/>
      <w:divBdr>
        <w:top w:val="none" w:sz="0" w:space="0" w:color="auto"/>
        <w:left w:val="none" w:sz="0" w:space="0" w:color="auto"/>
        <w:bottom w:val="none" w:sz="0" w:space="0" w:color="auto"/>
        <w:right w:val="none" w:sz="0" w:space="0" w:color="auto"/>
      </w:divBdr>
    </w:div>
    <w:div w:id="1096907541">
      <w:bodyDiv w:val="1"/>
      <w:marLeft w:val="0"/>
      <w:marRight w:val="0"/>
      <w:marTop w:val="0"/>
      <w:marBottom w:val="0"/>
      <w:divBdr>
        <w:top w:val="none" w:sz="0" w:space="0" w:color="auto"/>
        <w:left w:val="none" w:sz="0" w:space="0" w:color="auto"/>
        <w:bottom w:val="none" w:sz="0" w:space="0" w:color="auto"/>
        <w:right w:val="none" w:sz="0" w:space="0" w:color="auto"/>
      </w:divBdr>
    </w:div>
    <w:div w:id="1097824373">
      <w:bodyDiv w:val="1"/>
      <w:marLeft w:val="0"/>
      <w:marRight w:val="0"/>
      <w:marTop w:val="0"/>
      <w:marBottom w:val="0"/>
      <w:divBdr>
        <w:top w:val="none" w:sz="0" w:space="0" w:color="auto"/>
        <w:left w:val="none" w:sz="0" w:space="0" w:color="auto"/>
        <w:bottom w:val="none" w:sz="0" w:space="0" w:color="auto"/>
        <w:right w:val="none" w:sz="0" w:space="0" w:color="auto"/>
      </w:divBdr>
    </w:div>
    <w:div w:id="1105420302">
      <w:bodyDiv w:val="1"/>
      <w:marLeft w:val="0"/>
      <w:marRight w:val="0"/>
      <w:marTop w:val="0"/>
      <w:marBottom w:val="0"/>
      <w:divBdr>
        <w:top w:val="none" w:sz="0" w:space="0" w:color="auto"/>
        <w:left w:val="none" w:sz="0" w:space="0" w:color="auto"/>
        <w:bottom w:val="none" w:sz="0" w:space="0" w:color="auto"/>
        <w:right w:val="none" w:sz="0" w:space="0" w:color="auto"/>
      </w:divBdr>
      <w:divsChild>
        <w:div w:id="567616910">
          <w:marLeft w:val="432"/>
          <w:marRight w:val="0"/>
          <w:marTop w:val="96"/>
          <w:marBottom w:val="0"/>
          <w:divBdr>
            <w:top w:val="none" w:sz="0" w:space="0" w:color="auto"/>
            <w:left w:val="none" w:sz="0" w:space="0" w:color="auto"/>
            <w:bottom w:val="none" w:sz="0" w:space="0" w:color="auto"/>
            <w:right w:val="none" w:sz="0" w:space="0" w:color="auto"/>
          </w:divBdr>
        </w:div>
        <w:div w:id="629286072">
          <w:marLeft w:val="432"/>
          <w:marRight w:val="0"/>
          <w:marTop w:val="96"/>
          <w:marBottom w:val="0"/>
          <w:divBdr>
            <w:top w:val="none" w:sz="0" w:space="0" w:color="auto"/>
            <w:left w:val="none" w:sz="0" w:space="0" w:color="auto"/>
            <w:bottom w:val="none" w:sz="0" w:space="0" w:color="auto"/>
            <w:right w:val="none" w:sz="0" w:space="0" w:color="auto"/>
          </w:divBdr>
        </w:div>
        <w:div w:id="864756843">
          <w:marLeft w:val="432"/>
          <w:marRight w:val="0"/>
          <w:marTop w:val="96"/>
          <w:marBottom w:val="0"/>
          <w:divBdr>
            <w:top w:val="none" w:sz="0" w:space="0" w:color="auto"/>
            <w:left w:val="none" w:sz="0" w:space="0" w:color="auto"/>
            <w:bottom w:val="none" w:sz="0" w:space="0" w:color="auto"/>
            <w:right w:val="none" w:sz="0" w:space="0" w:color="auto"/>
          </w:divBdr>
        </w:div>
      </w:divsChild>
    </w:div>
    <w:div w:id="1133136947">
      <w:bodyDiv w:val="1"/>
      <w:marLeft w:val="0"/>
      <w:marRight w:val="0"/>
      <w:marTop w:val="0"/>
      <w:marBottom w:val="0"/>
      <w:divBdr>
        <w:top w:val="none" w:sz="0" w:space="0" w:color="auto"/>
        <w:left w:val="none" w:sz="0" w:space="0" w:color="auto"/>
        <w:bottom w:val="none" w:sz="0" w:space="0" w:color="auto"/>
        <w:right w:val="none" w:sz="0" w:space="0" w:color="auto"/>
      </w:divBdr>
    </w:div>
    <w:div w:id="1144665716">
      <w:bodyDiv w:val="1"/>
      <w:marLeft w:val="0"/>
      <w:marRight w:val="0"/>
      <w:marTop w:val="0"/>
      <w:marBottom w:val="0"/>
      <w:divBdr>
        <w:top w:val="none" w:sz="0" w:space="0" w:color="auto"/>
        <w:left w:val="none" w:sz="0" w:space="0" w:color="auto"/>
        <w:bottom w:val="none" w:sz="0" w:space="0" w:color="auto"/>
        <w:right w:val="none" w:sz="0" w:space="0" w:color="auto"/>
      </w:divBdr>
    </w:div>
    <w:div w:id="1146048676">
      <w:bodyDiv w:val="1"/>
      <w:marLeft w:val="0"/>
      <w:marRight w:val="0"/>
      <w:marTop w:val="0"/>
      <w:marBottom w:val="0"/>
      <w:divBdr>
        <w:top w:val="none" w:sz="0" w:space="0" w:color="auto"/>
        <w:left w:val="none" w:sz="0" w:space="0" w:color="auto"/>
        <w:bottom w:val="none" w:sz="0" w:space="0" w:color="auto"/>
        <w:right w:val="none" w:sz="0" w:space="0" w:color="auto"/>
      </w:divBdr>
    </w:div>
    <w:div w:id="1156343559">
      <w:bodyDiv w:val="1"/>
      <w:marLeft w:val="0"/>
      <w:marRight w:val="0"/>
      <w:marTop w:val="0"/>
      <w:marBottom w:val="0"/>
      <w:divBdr>
        <w:top w:val="none" w:sz="0" w:space="0" w:color="auto"/>
        <w:left w:val="none" w:sz="0" w:space="0" w:color="auto"/>
        <w:bottom w:val="none" w:sz="0" w:space="0" w:color="auto"/>
        <w:right w:val="none" w:sz="0" w:space="0" w:color="auto"/>
      </w:divBdr>
    </w:div>
    <w:div w:id="1172451200">
      <w:bodyDiv w:val="1"/>
      <w:marLeft w:val="0"/>
      <w:marRight w:val="0"/>
      <w:marTop w:val="0"/>
      <w:marBottom w:val="0"/>
      <w:divBdr>
        <w:top w:val="none" w:sz="0" w:space="0" w:color="auto"/>
        <w:left w:val="none" w:sz="0" w:space="0" w:color="auto"/>
        <w:bottom w:val="none" w:sz="0" w:space="0" w:color="auto"/>
        <w:right w:val="none" w:sz="0" w:space="0" w:color="auto"/>
      </w:divBdr>
    </w:div>
    <w:div w:id="1184830225">
      <w:bodyDiv w:val="1"/>
      <w:marLeft w:val="0"/>
      <w:marRight w:val="0"/>
      <w:marTop w:val="0"/>
      <w:marBottom w:val="0"/>
      <w:divBdr>
        <w:top w:val="none" w:sz="0" w:space="0" w:color="auto"/>
        <w:left w:val="none" w:sz="0" w:space="0" w:color="auto"/>
        <w:bottom w:val="none" w:sz="0" w:space="0" w:color="auto"/>
        <w:right w:val="none" w:sz="0" w:space="0" w:color="auto"/>
      </w:divBdr>
    </w:div>
    <w:div w:id="1187405839">
      <w:bodyDiv w:val="1"/>
      <w:marLeft w:val="0"/>
      <w:marRight w:val="0"/>
      <w:marTop w:val="0"/>
      <w:marBottom w:val="0"/>
      <w:divBdr>
        <w:top w:val="none" w:sz="0" w:space="0" w:color="auto"/>
        <w:left w:val="none" w:sz="0" w:space="0" w:color="auto"/>
        <w:bottom w:val="none" w:sz="0" w:space="0" w:color="auto"/>
        <w:right w:val="none" w:sz="0" w:space="0" w:color="auto"/>
      </w:divBdr>
      <w:divsChild>
        <w:div w:id="1449469142">
          <w:marLeft w:val="0"/>
          <w:marRight w:val="0"/>
          <w:marTop w:val="0"/>
          <w:marBottom w:val="0"/>
          <w:divBdr>
            <w:top w:val="none" w:sz="0" w:space="0" w:color="auto"/>
            <w:left w:val="none" w:sz="0" w:space="0" w:color="auto"/>
            <w:bottom w:val="none" w:sz="0" w:space="0" w:color="auto"/>
            <w:right w:val="none" w:sz="0" w:space="0" w:color="auto"/>
          </w:divBdr>
          <w:divsChild>
            <w:div w:id="1676105356">
              <w:marLeft w:val="0"/>
              <w:marRight w:val="0"/>
              <w:marTop w:val="0"/>
              <w:marBottom w:val="0"/>
              <w:divBdr>
                <w:top w:val="none" w:sz="0" w:space="0" w:color="auto"/>
                <w:left w:val="none" w:sz="0" w:space="0" w:color="auto"/>
                <w:bottom w:val="none" w:sz="0" w:space="0" w:color="auto"/>
                <w:right w:val="none" w:sz="0" w:space="0" w:color="auto"/>
              </w:divBdr>
              <w:divsChild>
                <w:div w:id="1104378481">
                  <w:marLeft w:val="0"/>
                  <w:marRight w:val="0"/>
                  <w:marTop w:val="0"/>
                  <w:marBottom w:val="0"/>
                  <w:divBdr>
                    <w:top w:val="none" w:sz="0" w:space="0" w:color="auto"/>
                    <w:left w:val="none" w:sz="0" w:space="0" w:color="auto"/>
                    <w:bottom w:val="none" w:sz="0" w:space="0" w:color="auto"/>
                    <w:right w:val="none" w:sz="0" w:space="0" w:color="auto"/>
                  </w:divBdr>
                  <w:divsChild>
                    <w:div w:id="51762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279850">
          <w:marLeft w:val="0"/>
          <w:marRight w:val="0"/>
          <w:marTop w:val="0"/>
          <w:marBottom w:val="0"/>
          <w:divBdr>
            <w:top w:val="none" w:sz="0" w:space="0" w:color="auto"/>
            <w:left w:val="none" w:sz="0" w:space="0" w:color="auto"/>
            <w:bottom w:val="none" w:sz="0" w:space="0" w:color="auto"/>
            <w:right w:val="none" w:sz="0" w:space="0" w:color="auto"/>
          </w:divBdr>
          <w:divsChild>
            <w:div w:id="2078286055">
              <w:marLeft w:val="0"/>
              <w:marRight w:val="0"/>
              <w:marTop w:val="0"/>
              <w:marBottom w:val="0"/>
              <w:divBdr>
                <w:top w:val="none" w:sz="0" w:space="0" w:color="auto"/>
                <w:left w:val="none" w:sz="0" w:space="0" w:color="auto"/>
                <w:bottom w:val="none" w:sz="0" w:space="0" w:color="auto"/>
                <w:right w:val="none" w:sz="0" w:space="0" w:color="auto"/>
              </w:divBdr>
              <w:divsChild>
                <w:div w:id="751586042">
                  <w:marLeft w:val="0"/>
                  <w:marRight w:val="0"/>
                  <w:marTop w:val="0"/>
                  <w:marBottom w:val="0"/>
                  <w:divBdr>
                    <w:top w:val="none" w:sz="0" w:space="0" w:color="auto"/>
                    <w:left w:val="none" w:sz="0" w:space="0" w:color="auto"/>
                    <w:bottom w:val="none" w:sz="0" w:space="0" w:color="auto"/>
                    <w:right w:val="none" w:sz="0" w:space="0" w:color="auto"/>
                  </w:divBdr>
                  <w:divsChild>
                    <w:div w:id="189480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159276">
      <w:bodyDiv w:val="1"/>
      <w:marLeft w:val="0"/>
      <w:marRight w:val="0"/>
      <w:marTop w:val="0"/>
      <w:marBottom w:val="0"/>
      <w:divBdr>
        <w:top w:val="none" w:sz="0" w:space="0" w:color="auto"/>
        <w:left w:val="none" w:sz="0" w:space="0" w:color="auto"/>
        <w:bottom w:val="none" w:sz="0" w:space="0" w:color="auto"/>
        <w:right w:val="none" w:sz="0" w:space="0" w:color="auto"/>
      </w:divBdr>
    </w:div>
    <w:div w:id="1204712410">
      <w:bodyDiv w:val="1"/>
      <w:marLeft w:val="0"/>
      <w:marRight w:val="0"/>
      <w:marTop w:val="0"/>
      <w:marBottom w:val="0"/>
      <w:divBdr>
        <w:top w:val="none" w:sz="0" w:space="0" w:color="auto"/>
        <w:left w:val="none" w:sz="0" w:space="0" w:color="auto"/>
        <w:bottom w:val="none" w:sz="0" w:space="0" w:color="auto"/>
        <w:right w:val="none" w:sz="0" w:space="0" w:color="auto"/>
      </w:divBdr>
    </w:div>
    <w:div w:id="1220358654">
      <w:bodyDiv w:val="1"/>
      <w:marLeft w:val="0"/>
      <w:marRight w:val="0"/>
      <w:marTop w:val="0"/>
      <w:marBottom w:val="0"/>
      <w:divBdr>
        <w:top w:val="none" w:sz="0" w:space="0" w:color="auto"/>
        <w:left w:val="none" w:sz="0" w:space="0" w:color="auto"/>
        <w:bottom w:val="none" w:sz="0" w:space="0" w:color="auto"/>
        <w:right w:val="none" w:sz="0" w:space="0" w:color="auto"/>
      </w:divBdr>
      <w:divsChild>
        <w:div w:id="122576881">
          <w:marLeft w:val="432"/>
          <w:marRight w:val="0"/>
          <w:marTop w:val="77"/>
          <w:marBottom w:val="0"/>
          <w:divBdr>
            <w:top w:val="none" w:sz="0" w:space="0" w:color="auto"/>
            <w:left w:val="none" w:sz="0" w:space="0" w:color="auto"/>
            <w:bottom w:val="none" w:sz="0" w:space="0" w:color="auto"/>
            <w:right w:val="none" w:sz="0" w:space="0" w:color="auto"/>
          </w:divBdr>
        </w:div>
        <w:div w:id="343676345">
          <w:marLeft w:val="432"/>
          <w:marRight w:val="0"/>
          <w:marTop w:val="77"/>
          <w:marBottom w:val="0"/>
          <w:divBdr>
            <w:top w:val="none" w:sz="0" w:space="0" w:color="auto"/>
            <w:left w:val="none" w:sz="0" w:space="0" w:color="auto"/>
            <w:bottom w:val="none" w:sz="0" w:space="0" w:color="auto"/>
            <w:right w:val="none" w:sz="0" w:space="0" w:color="auto"/>
          </w:divBdr>
        </w:div>
        <w:div w:id="885530356">
          <w:marLeft w:val="432"/>
          <w:marRight w:val="0"/>
          <w:marTop w:val="77"/>
          <w:marBottom w:val="0"/>
          <w:divBdr>
            <w:top w:val="none" w:sz="0" w:space="0" w:color="auto"/>
            <w:left w:val="none" w:sz="0" w:space="0" w:color="auto"/>
            <w:bottom w:val="none" w:sz="0" w:space="0" w:color="auto"/>
            <w:right w:val="none" w:sz="0" w:space="0" w:color="auto"/>
          </w:divBdr>
        </w:div>
        <w:div w:id="2062634242">
          <w:marLeft w:val="432"/>
          <w:marRight w:val="0"/>
          <w:marTop w:val="77"/>
          <w:marBottom w:val="0"/>
          <w:divBdr>
            <w:top w:val="none" w:sz="0" w:space="0" w:color="auto"/>
            <w:left w:val="none" w:sz="0" w:space="0" w:color="auto"/>
            <w:bottom w:val="none" w:sz="0" w:space="0" w:color="auto"/>
            <w:right w:val="none" w:sz="0" w:space="0" w:color="auto"/>
          </w:divBdr>
        </w:div>
        <w:div w:id="2135977264">
          <w:marLeft w:val="432"/>
          <w:marRight w:val="0"/>
          <w:marTop w:val="77"/>
          <w:marBottom w:val="0"/>
          <w:divBdr>
            <w:top w:val="none" w:sz="0" w:space="0" w:color="auto"/>
            <w:left w:val="none" w:sz="0" w:space="0" w:color="auto"/>
            <w:bottom w:val="none" w:sz="0" w:space="0" w:color="auto"/>
            <w:right w:val="none" w:sz="0" w:space="0" w:color="auto"/>
          </w:divBdr>
        </w:div>
      </w:divsChild>
    </w:div>
    <w:div w:id="1237013816">
      <w:bodyDiv w:val="1"/>
      <w:marLeft w:val="0"/>
      <w:marRight w:val="0"/>
      <w:marTop w:val="0"/>
      <w:marBottom w:val="0"/>
      <w:divBdr>
        <w:top w:val="none" w:sz="0" w:space="0" w:color="auto"/>
        <w:left w:val="none" w:sz="0" w:space="0" w:color="auto"/>
        <w:bottom w:val="none" w:sz="0" w:space="0" w:color="auto"/>
        <w:right w:val="none" w:sz="0" w:space="0" w:color="auto"/>
      </w:divBdr>
    </w:div>
    <w:div w:id="1250306265">
      <w:bodyDiv w:val="1"/>
      <w:marLeft w:val="0"/>
      <w:marRight w:val="0"/>
      <w:marTop w:val="0"/>
      <w:marBottom w:val="0"/>
      <w:divBdr>
        <w:top w:val="none" w:sz="0" w:space="0" w:color="auto"/>
        <w:left w:val="none" w:sz="0" w:space="0" w:color="auto"/>
        <w:bottom w:val="none" w:sz="0" w:space="0" w:color="auto"/>
        <w:right w:val="none" w:sz="0" w:space="0" w:color="auto"/>
      </w:divBdr>
    </w:div>
    <w:div w:id="1255430320">
      <w:bodyDiv w:val="1"/>
      <w:marLeft w:val="0"/>
      <w:marRight w:val="0"/>
      <w:marTop w:val="0"/>
      <w:marBottom w:val="0"/>
      <w:divBdr>
        <w:top w:val="none" w:sz="0" w:space="0" w:color="auto"/>
        <w:left w:val="none" w:sz="0" w:space="0" w:color="auto"/>
        <w:bottom w:val="none" w:sz="0" w:space="0" w:color="auto"/>
        <w:right w:val="none" w:sz="0" w:space="0" w:color="auto"/>
      </w:divBdr>
    </w:div>
    <w:div w:id="1259170593">
      <w:bodyDiv w:val="1"/>
      <w:marLeft w:val="0"/>
      <w:marRight w:val="0"/>
      <w:marTop w:val="0"/>
      <w:marBottom w:val="0"/>
      <w:divBdr>
        <w:top w:val="none" w:sz="0" w:space="0" w:color="auto"/>
        <w:left w:val="none" w:sz="0" w:space="0" w:color="auto"/>
        <w:bottom w:val="none" w:sz="0" w:space="0" w:color="auto"/>
        <w:right w:val="none" w:sz="0" w:space="0" w:color="auto"/>
      </w:divBdr>
      <w:divsChild>
        <w:div w:id="264457605">
          <w:marLeft w:val="432"/>
          <w:marRight w:val="0"/>
          <w:marTop w:val="67"/>
          <w:marBottom w:val="0"/>
          <w:divBdr>
            <w:top w:val="none" w:sz="0" w:space="0" w:color="auto"/>
            <w:left w:val="none" w:sz="0" w:space="0" w:color="auto"/>
            <w:bottom w:val="none" w:sz="0" w:space="0" w:color="auto"/>
            <w:right w:val="none" w:sz="0" w:space="0" w:color="auto"/>
          </w:divBdr>
        </w:div>
        <w:div w:id="370620132">
          <w:marLeft w:val="432"/>
          <w:marRight w:val="0"/>
          <w:marTop w:val="67"/>
          <w:marBottom w:val="0"/>
          <w:divBdr>
            <w:top w:val="none" w:sz="0" w:space="0" w:color="auto"/>
            <w:left w:val="none" w:sz="0" w:space="0" w:color="auto"/>
            <w:bottom w:val="none" w:sz="0" w:space="0" w:color="auto"/>
            <w:right w:val="none" w:sz="0" w:space="0" w:color="auto"/>
          </w:divBdr>
        </w:div>
        <w:div w:id="684786196">
          <w:marLeft w:val="432"/>
          <w:marRight w:val="0"/>
          <w:marTop w:val="67"/>
          <w:marBottom w:val="0"/>
          <w:divBdr>
            <w:top w:val="none" w:sz="0" w:space="0" w:color="auto"/>
            <w:left w:val="none" w:sz="0" w:space="0" w:color="auto"/>
            <w:bottom w:val="none" w:sz="0" w:space="0" w:color="auto"/>
            <w:right w:val="none" w:sz="0" w:space="0" w:color="auto"/>
          </w:divBdr>
        </w:div>
      </w:divsChild>
    </w:div>
    <w:div w:id="1281450027">
      <w:bodyDiv w:val="1"/>
      <w:marLeft w:val="0"/>
      <w:marRight w:val="0"/>
      <w:marTop w:val="0"/>
      <w:marBottom w:val="0"/>
      <w:divBdr>
        <w:top w:val="none" w:sz="0" w:space="0" w:color="auto"/>
        <w:left w:val="none" w:sz="0" w:space="0" w:color="auto"/>
        <w:bottom w:val="none" w:sz="0" w:space="0" w:color="auto"/>
        <w:right w:val="none" w:sz="0" w:space="0" w:color="auto"/>
      </w:divBdr>
    </w:div>
    <w:div w:id="1288582678">
      <w:bodyDiv w:val="1"/>
      <w:marLeft w:val="0"/>
      <w:marRight w:val="0"/>
      <w:marTop w:val="0"/>
      <w:marBottom w:val="0"/>
      <w:divBdr>
        <w:top w:val="none" w:sz="0" w:space="0" w:color="auto"/>
        <w:left w:val="none" w:sz="0" w:space="0" w:color="auto"/>
        <w:bottom w:val="none" w:sz="0" w:space="0" w:color="auto"/>
        <w:right w:val="none" w:sz="0" w:space="0" w:color="auto"/>
      </w:divBdr>
      <w:divsChild>
        <w:div w:id="402144782">
          <w:marLeft w:val="432"/>
          <w:marRight w:val="0"/>
          <w:marTop w:val="77"/>
          <w:marBottom w:val="0"/>
          <w:divBdr>
            <w:top w:val="none" w:sz="0" w:space="0" w:color="auto"/>
            <w:left w:val="none" w:sz="0" w:space="0" w:color="auto"/>
            <w:bottom w:val="none" w:sz="0" w:space="0" w:color="auto"/>
            <w:right w:val="none" w:sz="0" w:space="0" w:color="auto"/>
          </w:divBdr>
        </w:div>
        <w:div w:id="687215021">
          <w:marLeft w:val="432"/>
          <w:marRight w:val="0"/>
          <w:marTop w:val="77"/>
          <w:marBottom w:val="0"/>
          <w:divBdr>
            <w:top w:val="none" w:sz="0" w:space="0" w:color="auto"/>
            <w:left w:val="none" w:sz="0" w:space="0" w:color="auto"/>
            <w:bottom w:val="none" w:sz="0" w:space="0" w:color="auto"/>
            <w:right w:val="none" w:sz="0" w:space="0" w:color="auto"/>
          </w:divBdr>
        </w:div>
        <w:div w:id="706222754">
          <w:marLeft w:val="432"/>
          <w:marRight w:val="0"/>
          <w:marTop w:val="77"/>
          <w:marBottom w:val="0"/>
          <w:divBdr>
            <w:top w:val="none" w:sz="0" w:space="0" w:color="auto"/>
            <w:left w:val="none" w:sz="0" w:space="0" w:color="auto"/>
            <w:bottom w:val="none" w:sz="0" w:space="0" w:color="auto"/>
            <w:right w:val="none" w:sz="0" w:space="0" w:color="auto"/>
          </w:divBdr>
        </w:div>
        <w:div w:id="1179853072">
          <w:marLeft w:val="432"/>
          <w:marRight w:val="0"/>
          <w:marTop w:val="77"/>
          <w:marBottom w:val="0"/>
          <w:divBdr>
            <w:top w:val="none" w:sz="0" w:space="0" w:color="auto"/>
            <w:left w:val="none" w:sz="0" w:space="0" w:color="auto"/>
            <w:bottom w:val="none" w:sz="0" w:space="0" w:color="auto"/>
            <w:right w:val="none" w:sz="0" w:space="0" w:color="auto"/>
          </w:divBdr>
        </w:div>
        <w:div w:id="1674650655">
          <w:marLeft w:val="432"/>
          <w:marRight w:val="0"/>
          <w:marTop w:val="77"/>
          <w:marBottom w:val="0"/>
          <w:divBdr>
            <w:top w:val="none" w:sz="0" w:space="0" w:color="auto"/>
            <w:left w:val="none" w:sz="0" w:space="0" w:color="auto"/>
            <w:bottom w:val="none" w:sz="0" w:space="0" w:color="auto"/>
            <w:right w:val="none" w:sz="0" w:space="0" w:color="auto"/>
          </w:divBdr>
        </w:div>
        <w:div w:id="1848867532">
          <w:marLeft w:val="432"/>
          <w:marRight w:val="0"/>
          <w:marTop w:val="77"/>
          <w:marBottom w:val="0"/>
          <w:divBdr>
            <w:top w:val="none" w:sz="0" w:space="0" w:color="auto"/>
            <w:left w:val="none" w:sz="0" w:space="0" w:color="auto"/>
            <w:bottom w:val="none" w:sz="0" w:space="0" w:color="auto"/>
            <w:right w:val="none" w:sz="0" w:space="0" w:color="auto"/>
          </w:divBdr>
        </w:div>
      </w:divsChild>
    </w:div>
    <w:div w:id="1295479261">
      <w:bodyDiv w:val="1"/>
      <w:marLeft w:val="0"/>
      <w:marRight w:val="0"/>
      <w:marTop w:val="0"/>
      <w:marBottom w:val="0"/>
      <w:divBdr>
        <w:top w:val="none" w:sz="0" w:space="0" w:color="auto"/>
        <w:left w:val="none" w:sz="0" w:space="0" w:color="auto"/>
        <w:bottom w:val="none" w:sz="0" w:space="0" w:color="auto"/>
        <w:right w:val="none" w:sz="0" w:space="0" w:color="auto"/>
      </w:divBdr>
    </w:div>
    <w:div w:id="1299065892">
      <w:bodyDiv w:val="1"/>
      <w:marLeft w:val="0"/>
      <w:marRight w:val="0"/>
      <w:marTop w:val="0"/>
      <w:marBottom w:val="0"/>
      <w:divBdr>
        <w:top w:val="none" w:sz="0" w:space="0" w:color="auto"/>
        <w:left w:val="none" w:sz="0" w:space="0" w:color="auto"/>
        <w:bottom w:val="none" w:sz="0" w:space="0" w:color="auto"/>
        <w:right w:val="none" w:sz="0" w:space="0" w:color="auto"/>
      </w:divBdr>
      <w:divsChild>
        <w:div w:id="488597117">
          <w:marLeft w:val="1008"/>
          <w:marRight w:val="0"/>
          <w:marTop w:val="86"/>
          <w:marBottom w:val="0"/>
          <w:divBdr>
            <w:top w:val="none" w:sz="0" w:space="0" w:color="auto"/>
            <w:left w:val="none" w:sz="0" w:space="0" w:color="auto"/>
            <w:bottom w:val="none" w:sz="0" w:space="0" w:color="auto"/>
            <w:right w:val="none" w:sz="0" w:space="0" w:color="auto"/>
          </w:divBdr>
        </w:div>
        <w:div w:id="507791012">
          <w:marLeft w:val="1008"/>
          <w:marRight w:val="0"/>
          <w:marTop w:val="86"/>
          <w:marBottom w:val="0"/>
          <w:divBdr>
            <w:top w:val="none" w:sz="0" w:space="0" w:color="auto"/>
            <w:left w:val="none" w:sz="0" w:space="0" w:color="auto"/>
            <w:bottom w:val="none" w:sz="0" w:space="0" w:color="auto"/>
            <w:right w:val="none" w:sz="0" w:space="0" w:color="auto"/>
          </w:divBdr>
        </w:div>
        <w:div w:id="719134377">
          <w:marLeft w:val="432"/>
          <w:marRight w:val="0"/>
          <w:marTop w:val="96"/>
          <w:marBottom w:val="0"/>
          <w:divBdr>
            <w:top w:val="none" w:sz="0" w:space="0" w:color="auto"/>
            <w:left w:val="none" w:sz="0" w:space="0" w:color="auto"/>
            <w:bottom w:val="none" w:sz="0" w:space="0" w:color="auto"/>
            <w:right w:val="none" w:sz="0" w:space="0" w:color="auto"/>
          </w:divBdr>
        </w:div>
        <w:div w:id="731734443">
          <w:marLeft w:val="432"/>
          <w:marRight w:val="0"/>
          <w:marTop w:val="96"/>
          <w:marBottom w:val="0"/>
          <w:divBdr>
            <w:top w:val="none" w:sz="0" w:space="0" w:color="auto"/>
            <w:left w:val="none" w:sz="0" w:space="0" w:color="auto"/>
            <w:bottom w:val="none" w:sz="0" w:space="0" w:color="auto"/>
            <w:right w:val="none" w:sz="0" w:space="0" w:color="auto"/>
          </w:divBdr>
        </w:div>
        <w:div w:id="858204602">
          <w:marLeft w:val="432"/>
          <w:marRight w:val="0"/>
          <w:marTop w:val="96"/>
          <w:marBottom w:val="0"/>
          <w:divBdr>
            <w:top w:val="none" w:sz="0" w:space="0" w:color="auto"/>
            <w:left w:val="none" w:sz="0" w:space="0" w:color="auto"/>
            <w:bottom w:val="none" w:sz="0" w:space="0" w:color="auto"/>
            <w:right w:val="none" w:sz="0" w:space="0" w:color="auto"/>
          </w:divBdr>
        </w:div>
        <w:div w:id="906888874">
          <w:marLeft w:val="1008"/>
          <w:marRight w:val="0"/>
          <w:marTop w:val="86"/>
          <w:marBottom w:val="0"/>
          <w:divBdr>
            <w:top w:val="none" w:sz="0" w:space="0" w:color="auto"/>
            <w:left w:val="none" w:sz="0" w:space="0" w:color="auto"/>
            <w:bottom w:val="none" w:sz="0" w:space="0" w:color="auto"/>
            <w:right w:val="none" w:sz="0" w:space="0" w:color="auto"/>
          </w:divBdr>
        </w:div>
        <w:div w:id="919411196">
          <w:marLeft w:val="1008"/>
          <w:marRight w:val="0"/>
          <w:marTop w:val="86"/>
          <w:marBottom w:val="0"/>
          <w:divBdr>
            <w:top w:val="none" w:sz="0" w:space="0" w:color="auto"/>
            <w:left w:val="none" w:sz="0" w:space="0" w:color="auto"/>
            <w:bottom w:val="none" w:sz="0" w:space="0" w:color="auto"/>
            <w:right w:val="none" w:sz="0" w:space="0" w:color="auto"/>
          </w:divBdr>
        </w:div>
        <w:div w:id="927084039">
          <w:marLeft w:val="1008"/>
          <w:marRight w:val="0"/>
          <w:marTop w:val="86"/>
          <w:marBottom w:val="0"/>
          <w:divBdr>
            <w:top w:val="none" w:sz="0" w:space="0" w:color="auto"/>
            <w:left w:val="none" w:sz="0" w:space="0" w:color="auto"/>
            <w:bottom w:val="none" w:sz="0" w:space="0" w:color="auto"/>
            <w:right w:val="none" w:sz="0" w:space="0" w:color="auto"/>
          </w:divBdr>
        </w:div>
        <w:div w:id="987562173">
          <w:marLeft w:val="432"/>
          <w:marRight w:val="0"/>
          <w:marTop w:val="96"/>
          <w:marBottom w:val="0"/>
          <w:divBdr>
            <w:top w:val="none" w:sz="0" w:space="0" w:color="auto"/>
            <w:left w:val="none" w:sz="0" w:space="0" w:color="auto"/>
            <w:bottom w:val="none" w:sz="0" w:space="0" w:color="auto"/>
            <w:right w:val="none" w:sz="0" w:space="0" w:color="auto"/>
          </w:divBdr>
        </w:div>
        <w:div w:id="1063482707">
          <w:marLeft w:val="1008"/>
          <w:marRight w:val="0"/>
          <w:marTop w:val="86"/>
          <w:marBottom w:val="0"/>
          <w:divBdr>
            <w:top w:val="none" w:sz="0" w:space="0" w:color="auto"/>
            <w:left w:val="none" w:sz="0" w:space="0" w:color="auto"/>
            <w:bottom w:val="none" w:sz="0" w:space="0" w:color="auto"/>
            <w:right w:val="none" w:sz="0" w:space="0" w:color="auto"/>
          </w:divBdr>
        </w:div>
        <w:div w:id="1095789599">
          <w:marLeft w:val="432"/>
          <w:marRight w:val="0"/>
          <w:marTop w:val="96"/>
          <w:marBottom w:val="0"/>
          <w:divBdr>
            <w:top w:val="none" w:sz="0" w:space="0" w:color="auto"/>
            <w:left w:val="none" w:sz="0" w:space="0" w:color="auto"/>
            <w:bottom w:val="none" w:sz="0" w:space="0" w:color="auto"/>
            <w:right w:val="none" w:sz="0" w:space="0" w:color="auto"/>
          </w:divBdr>
        </w:div>
        <w:div w:id="1273590054">
          <w:marLeft w:val="1008"/>
          <w:marRight w:val="0"/>
          <w:marTop w:val="86"/>
          <w:marBottom w:val="0"/>
          <w:divBdr>
            <w:top w:val="none" w:sz="0" w:space="0" w:color="auto"/>
            <w:left w:val="none" w:sz="0" w:space="0" w:color="auto"/>
            <w:bottom w:val="none" w:sz="0" w:space="0" w:color="auto"/>
            <w:right w:val="none" w:sz="0" w:space="0" w:color="auto"/>
          </w:divBdr>
        </w:div>
        <w:div w:id="1507937873">
          <w:marLeft w:val="432"/>
          <w:marRight w:val="0"/>
          <w:marTop w:val="96"/>
          <w:marBottom w:val="0"/>
          <w:divBdr>
            <w:top w:val="none" w:sz="0" w:space="0" w:color="auto"/>
            <w:left w:val="none" w:sz="0" w:space="0" w:color="auto"/>
            <w:bottom w:val="none" w:sz="0" w:space="0" w:color="auto"/>
            <w:right w:val="none" w:sz="0" w:space="0" w:color="auto"/>
          </w:divBdr>
        </w:div>
        <w:div w:id="1997832183">
          <w:marLeft w:val="1008"/>
          <w:marRight w:val="0"/>
          <w:marTop w:val="86"/>
          <w:marBottom w:val="0"/>
          <w:divBdr>
            <w:top w:val="none" w:sz="0" w:space="0" w:color="auto"/>
            <w:left w:val="none" w:sz="0" w:space="0" w:color="auto"/>
            <w:bottom w:val="none" w:sz="0" w:space="0" w:color="auto"/>
            <w:right w:val="none" w:sz="0" w:space="0" w:color="auto"/>
          </w:divBdr>
        </w:div>
      </w:divsChild>
    </w:div>
    <w:div w:id="1299258310">
      <w:bodyDiv w:val="1"/>
      <w:marLeft w:val="0"/>
      <w:marRight w:val="0"/>
      <w:marTop w:val="0"/>
      <w:marBottom w:val="0"/>
      <w:divBdr>
        <w:top w:val="none" w:sz="0" w:space="0" w:color="auto"/>
        <w:left w:val="none" w:sz="0" w:space="0" w:color="auto"/>
        <w:bottom w:val="none" w:sz="0" w:space="0" w:color="auto"/>
        <w:right w:val="none" w:sz="0" w:space="0" w:color="auto"/>
      </w:divBdr>
    </w:div>
    <w:div w:id="1328902297">
      <w:bodyDiv w:val="1"/>
      <w:marLeft w:val="0"/>
      <w:marRight w:val="0"/>
      <w:marTop w:val="0"/>
      <w:marBottom w:val="0"/>
      <w:divBdr>
        <w:top w:val="none" w:sz="0" w:space="0" w:color="auto"/>
        <w:left w:val="none" w:sz="0" w:space="0" w:color="auto"/>
        <w:bottom w:val="none" w:sz="0" w:space="0" w:color="auto"/>
        <w:right w:val="none" w:sz="0" w:space="0" w:color="auto"/>
      </w:divBdr>
      <w:divsChild>
        <w:div w:id="80806713">
          <w:marLeft w:val="1008"/>
          <w:marRight w:val="0"/>
          <w:marTop w:val="77"/>
          <w:marBottom w:val="0"/>
          <w:divBdr>
            <w:top w:val="none" w:sz="0" w:space="0" w:color="auto"/>
            <w:left w:val="none" w:sz="0" w:space="0" w:color="auto"/>
            <w:bottom w:val="none" w:sz="0" w:space="0" w:color="auto"/>
            <w:right w:val="none" w:sz="0" w:space="0" w:color="auto"/>
          </w:divBdr>
        </w:div>
        <w:div w:id="154537062">
          <w:marLeft w:val="1008"/>
          <w:marRight w:val="0"/>
          <w:marTop w:val="77"/>
          <w:marBottom w:val="0"/>
          <w:divBdr>
            <w:top w:val="none" w:sz="0" w:space="0" w:color="auto"/>
            <w:left w:val="none" w:sz="0" w:space="0" w:color="auto"/>
            <w:bottom w:val="none" w:sz="0" w:space="0" w:color="auto"/>
            <w:right w:val="none" w:sz="0" w:space="0" w:color="auto"/>
          </w:divBdr>
        </w:div>
        <w:div w:id="203055477">
          <w:marLeft w:val="432"/>
          <w:marRight w:val="0"/>
          <w:marTop w:val="77"/>
          <w:marBottom w:val="0"/>
          <w:divBdr>
            <w:top w:val="none" w:sz="0" w:space="0" w:color="auto"/>
            <w:left w:val="none" w:sz="0" w:space="0" w:color="auto"/>
            <w:bottom w:val="none" w:sz="0" w:space="0" w:color="auto"/>
            <w:right w:val="none" w:sz="0" w:space="0" w:color="auto"/>
          </w:divBdr>
        </w:div>
        <w:div w:id="595015044">
          <w:marLeft w:val="1008"/>
          <w:marRight w:val="0"/>
          <w:marTop w:val="67"/>
          <w:marBottom w:val="0"/>
          <w:divBdr>
            <w:top w:val="none" w:sz="0" w:space="0" w:color="auto"/>
            <w:left w:val="none" w:sz="0" w:space="0" w:color="auto"/>
            <w:bottom w:val="none" w:sz="0" w:space="0" w:color="auto"/>
            <w:right w:val="none" w:sz="0" w:space="0" w:color="auto"/>
          </w:divBdr>
        </w:div>
        <w:div w:id="881019534">
          <w:marLeft w:val="1008"/>
          <w:marRight w:val="0"/>
          <w:marTop w:val="77"/>
          <w:marBottom w:val="0"/>
          <w:divBdr>
            <w:top w:val="none" w:sz="0" w:space="0" w:color="auto"/>
            <w:left w:val="none" w:sz="0" w:space="0" w:color="auto"/>
            <w:bottom w:val="none" w:sz="0" w:space="0" w:color="auto"/>
            <w:right w:val="none" w:sz="0" w:space="0" w:color="auto"/>
          </w:divBdr>
        </w:div>
        <w:div w:id="974990135">
          <w:marLeft w:val="1008"/>
          <w:marRight w:val="0"/>
          <w:marTop w:val="67"/>
          <w:marBottom w:val="0"/>
          <w:divBdr>
            <w:top w:val="none" w:sz="0" w:space="0" w:color="auto"/>
            <w:left w:val="none" w:sz="0" w:space="0" w:color="auto"/>
            <w:bottom w:val="none" w:sz="0" w:space="0" w:color="auto"/>
            <w:right w:val="none" w:sz="0" w:space="0" w:color="auto"/>
          </w:divBdr>
        </w:div>
        <w:div w:id="1045107121">
          <w:marLeft w:val="432"/>
          <w:marRight w:val="0"/>
          <w:marTop w:val="77"/>
          <w:marBottom w:val="0"/>
          <w:divBdr>
            <w:top w:val="none" w:sz="0" w:space="0" w:color="auto"/>
            <w:left w:val="none" w:sz="0" w:space="0" w:color="auto"/>
            <w:bottom w:val="none" w:sz="0" w:space="0" w:color="auto"/>
            <w:right w:val="none" w:sz="0" w:space="0" w:color="auto"/>
          </w:divBdr>
        </w:div>
        <w:div w:id="1271160045">
          <w:marLeft w:val="432"/>
          <w:marRight w:val="0"/>
          <w:marTop w:val="86"/>
          <w:marBottom w:val="0"/>
          <w:divBdr>
            <w:top w:val="none" w:sz="0" w:space="0" w:color="auto"/>
            <w:left w:val="none" w:sz="0" w:space="0" w:color="auto"/>
            <w:bottom w:val="none" w:sz="0" w:space="0" w:color="auto"/>
            <w:right w:val="none" w:sz="0" w:space="0" w:color="auto"/>
          </w:divBdr>
        </w:div>
        <w:div w:id="1373336218">
          <w:marLeft w:val="1008"/>
          <w:marRight w:val="0"/>
          <w:marTop w:val="77"/>
          <w:marBottom w:val="0"/>
          <w:divBdr>
            <w:top w:val="none" w:sz="0" w:space="0" w:color="auto"/>
            <w:left w:val="none" w:sz="0" w:space="0" w:color="auto"/>
            <w:bottom w:val="none" w:sz="0" w:space="0" w:color="auto"/>
            <w:right w:val="none" w:sz="0" w:space="0" w:color="auto"/>
          </w:divBdr>
        </w:div>
        <w:div w:id="1441803356">
          <w:marLeft w:val="1008"/>
          <w:marRight w:val="0"/>
          <w:marTop w:val="67"/>
          <w:marBottom w:val="0"/>
          <w:divBdr>
            <w:top w:val="none" w:sz="0" w:space="0" w:color="auto"/>
            <w:left w:val="none" w:sz="0" w:space="0" w:color="auto"/>
            <w:bottom w:val="none" w:sz="0" w:space="0" w:color="auto"/>
            <w:right w:val="none" w:sz="0" w:space="0" w:color="auto"/>
          </w:divBdr>
        </w:div>
        <w:div w:id="1511749244">
          <w:marLeft w:val="1008"/>
          <w:marRight w:val="0"/>
          <w:marTop w:val="77"/>
          <w:marBottom w:val="0"/>
          <w:divBdr>
            <w:top w:val="none" w:sz="0" w:space="0" w:color="auto"/>
            <w:left w:val="none" w:sz="0" w:space="0" w:color="auto"/>
            <w:bottom w:val="none" w:sz="0" w:space="0" w:color="auto"/>
            <w:right w:val="none" w:sz="0" w:space="0" w:color="auto"/>
          </w:divBdr>
        </w:div>
        <w:div w:id="1536961690">
          <w:marLeft w:val="432"/>
          <w:marRight w:val="0"/>
          <w:marTop w:val="77"/>
          <w:marBottom w:val="0"/>
          <w:divBdr>
            <w:top w:val="none" w:sz="0" w:space="0" w:color="auto"/>
            <w:left w:val="none" w:sz="0" w:space="0" w:color="auto"/>
            <w:bottom w:val="none" w:sz="0" w:space="0" w:color="auto"/>
            <w:right w:val="none" w:sz="0" w:space="0" w:color="auto"/>
          </w:divBdr>
        </w:div>
        <w:div w:id="1796212050">
          <w:marLeft w:val="1008"/>
          <w:marRight w:val="0"/>
          <w:marTop w:val="77"/>
          <w:marBottom w:val="0"/>
          <w:divBdr>
            <w:top w:val="none" w:sz="0" w:space="0" w:color="auto"/>
            <w:left w:val="none" w:sz="0" w:space="0" w:color="auto"/>
            <w:bottom w:val="none" w:sz="0" w:space="0" w:color="auto"/>
            <w:right w:val="none" w:sz="0" w:space="0" w:color="auto"/>
          </w:divBdr>
        </w:div>
        <w:div w:id="1997804808">
          <w:marLeft w:val="1008"/>
          <w:marRight w:val="0"/>
          <w:marTop w:val="77"/>
          <w:marBottom w:val="0"/>
          <w:divBdr>
            <w:top w:val="none" w:sz="0" w:space="0" w:color="auto"/>
            <w:left w:val="none" w:sz="0" w:space="0" w:color="auto"/>
            <w:bottom w:val="none" w:sz="0" w:space="0" w:color="auto"/>
            <w:right w:val="none" w:sz="0" w:space="0" w:color="auto"/>
          </w:divBdr>
        </w:div>
        <w:div w:id="2021660928">
          <w:marLeft w:val="1008"/>
          <w:marRight w:val="0"/>
          <w:marTop w:val="77"/>
          <w:marBottom w:val="0"/>
          <w:divBdr>
            <w:top w:val="none" w:sz="0" w:space="0" w:color="auto"/>
            <w:left w:val="none" w:sz="0" w:space="0" w:color="auto"/>
            <w:bottom w:val="none" w:sz="0" w:space="0" w:color="auto"/>
            <w:right w:val="none" w:sz="0" w:space="0" w:color="auto"/>
          </w:divBdr>
        </w:div>
      </w:divsChild>
    </w:div>
    <w:div w:id="1347944560">
      <w:bodyDiv w:val="1"/>
      <w:marLeft w:val="0"/>
      <w:marRight w:val="0"/>
      <w:marTop w:val="0"/>
      <w:marBottom w:val="0"/>
      <w:divBdr>
        <w:top w:val="none" w:sz="0" w:space="0" w:color="auto"/>
        <w:left w:val="none" w:sz="0" w:space="0" w:color="auto"/>
        <w:bottom w:val="none" w:sz="0" w:space="0" w:color="auto"/>
        <w:right w:val="none" w:sz="0" w:space="0" w:color="auto"/>
      </w:divBdr>
    </w:div>
    <w:div w:id="1353527735">
      <w:bodyDiv w:val="1"/>
      <w:marLeft w:val="0"/>
      <w:marRight w:val="0"/>
      <w:marTop w:val="0"/>
      <w:marBottom w:val="0"/>
      <w:divBdr>
        <w:top w:val="none" w:sz="0" w:space="0" w:color="auto"/>
        <w:left w:val="none" w:sz="0" w:space="0" w:color="auto"/>
        <w:bottom w:val="none" w:sz="0" w:space="0" w:color="auto"/>
        <w:right w:val="none" w:sz="0" w:space="0" w:color="auto"/>
      </w:divBdr>
    </w:div>
    <w:div w:id="1357584357">
      <w:bodyDiv w:val="1"/>
      <w:marLeft w:val="0"/>
      <w:marRight w:val="0"/>
      <w:marTop w:val="0"/>
      <w:marBottom w:val="0"/>
      <w:divBdr>
        <w:top w:val="none" w:sz="0" w:space="0" w:color="auto"/>
        <w:left w:val="none" w:sz="0" w:space="0" w:color="auto"/>
        <w:bottom w:val="none" w:sz="0" w:space="0" w:color="auto"/>
        <w:right w:val="none" w:sz="0" w:space="0" w:color="auto"/>
      </w:divBdr>
      <w:divsChild>
        <w:div w:id="1473988245">
          <w:marLeft w:val="0"/>
          <w:marRight w:val="0"/>
          <w:marTop w:val="0"/>
          <w:marBottom w:val="0"/>
          <w:divBdr>
            <w:top w:val="none" w:sz="0" w:space="0" w:color="auto"/>
            <w:left w:val="none" w:sz="0" w:space="0" w:color="auto"/>
            <w:bottom w:val="none" w:sz="0" w:space="0" w:color="auto"/>
            <w:right w:val="none" w:sz="0" w:space="0" w:color="auto"/>
          </w:divBdr>
        </w:div>
      </w:divsChild>
    </w:div>
    <w:div w:id="1363945430">
      <w:bodyDiv w:val="1"/>
      <w:marLeft w:val="0"/>
      <w:marRight w:val="0"/>
      <w:marTop w:val="0"/>
      <w:marBottom w:val="0"/>
      <w:divBdr>
        <w:top w:val="none" w:sz="0" w:space="0" w:color="auto"/>
        <w:left w:val="none" w:sz="0" w:space="0" w:color="auto"/>
        <w:bottom w:val="none" w:sz="0" w:space="0" w:color="auto"/>
        <w:right w:val="none" w:sz="0" w:space="0" w:color="auto"/>
      </w:divBdr>
    </w:div>
    <w:div w:id="1376734743">
      <w:bodyDiv w:val="1"/>
      <w:marLeft w:val="0"/>
      <w:marRight w:val="0"/>
      <w:marTop w:val="0"/>
      <w:marBottom w:val="0"/>
      <w:divBdr>
        <w:top w:val="none" w:sz="0" w:space="0" w:color="auto"/>
        <w:left w:val="none" w:sz="0" w:space="0" w:color="auto"/>
        <w:bottom w:val="none" w:sz="0" w:space="0" w:color="auto"/>
        <w:right w:val="none" w:sz="0" w:space="0" w:color="auto"/>
      </w:divBdr>
    </w:div>
    <w:div w:id="1377194598">
      <w:bodyDiv w:val="1"/>
      <w:marLeft w:val="0"/>
      <w:marRight w:val="0"/>
      <w:marTop w:val="0"/>
      <w:marBottom w:val="0"/>
      <w:divBdr>
        <w:top w:val="none" w:sz="0" w:space="0" w:color="auto"/>
        <w:left w:val="none" w:sz="0" w:space="0" w:color="auto"/>
        <w:bottom w:val="none" w:sz="0" w:space="0" w:color="auto"/>
        <w:right w:val="none" w:sz="0" w:space="0" w:color="auto"/>
      </w:divBdr>
      <w:divsChild>
        <w:div w:id="1293636438">
          <w:marLeft w:val="0"/>
          <w:marRight w:val="0"/>
          <w:marTop w:val="0"/>
          <w:marBottom w:val="0"/>
          <w:divBdr>
            <w:top w:val="none" w:sz="0" w:space="0" w:color="auto"/>
            <w:left w:val="none" w:sz="0" w:space="0" w:color="auto"/>
            <w:bottom w:val="none" w:sz="0" w:space="0" w:color="auto"/>
            <w:right w:val="none" w:sz="0" w:space="0" w:color="auto"/>
          </w:divBdr>
        </w:div>
      </w:divsChild>
    </w:div>
    <w:div w:id="1386955136">
      <w:bodyDiv w:val="1"/>
      <w:marLeft w:val="0"/>
      <w:marRight w:val="0"/>
      <w:marTop w:val="0"/>
      <w:marBottom w:val="0"/>
      <w:divBdr>
        <w:top w:val="none" w:sz="0" w:space="0" w:color="auto"/>
        <w:left w:val="none" w:sz="0" w:space="0" w:color="auto"/>
        <w:bottom w:val="none" w:sz="0" w:space="0" w:color="auto"/>
        <w:right w:val="none" w:sz="0" w:space="0" w:color="auto"/>
      </w:divBdr>
    </w:div>
    <w:div w:id="1406298808">
      <w:bodyDiv w:val="1"/>
      <w:marLeft w:val="0"/>
      <w:marRight w:val="0"/>
      <w:marTop w:val="0"/>
      <w:marBottom w:val="0"/>
      <w:divBdr>
        <w:top w:val="none" w:sz="0" w:space="0" w:color="auto"/>
        <w:left w:val="none" w:sz="0" w:space="0" w:color="auto"/>
        <w:bottom w:val="none" w:sz="0" w:space="0" w:color="auto"/>
        <w:right w:val="none" w:sz="0" w:space="0" w:color="auto"/>
      </w:divBdr>
    </w:div>
    <w:div w:id="1424111996">
      <w:bodyDiv w:val="1"/>
      <w:marLeft w:val="0"/>
      <w:marRight w:val="0"/>
      <w:marTop w:val="0"/>
      <w:marBottom w:val="0"/>
      <w:divBdr>
        <w:top w:val="none" w:sz="0" w:space="0" w:color="auto"/>
        <w:left w:val="none" w:sz="0" w:space="0" w:color="auto"/>
        <w:bottom w:val="none" w:sz="0" w:space="0" w:color="auto"/>
        <w:right w:val="none" w:sz="0" w:space="0" w:color="auto"/>
      </w:divBdr>
    </w:div>
    <w:div w:id="1425764746">
      <w:bodyDiv w:val="1"/>
      <w:marLeft w:val="0"/>
      <w:marRight w:val="0"/>
      <w:marTop w:val="0"/>
      <w:marBottom w:val="0"/>
      <w:divBdr>
        <w:top w:val="none" w:sz="0" w:space="0" w:color="auto"/>
        <w:left w:val="none" w:sz="0" w:space="0" w:color="auto"/>
        <w:bottom w:val="none" w:sz="0" w:space="0" w:color="auto"/>
        <w:right w:val="none" w:sz="0" w:space="0" w:color="auto"/>
      </w:divBdr>
      <w:divsChild>
        <w:div w:id="64182554">
          <w:marLeft w:val="432"/>
          <w:marRight w:val="0"/>
          <w:marTop w:val="115"/>
          <w:marBottom w:val="0"/>
          <w:divBdr>
            <w:top w:val="none" w:sz="0" w:space="0" w:color="auto"/>
            <w:left w:val="none" w:sz="0" w:space="0" w:color="auto"/>
            <w:bottom w:val="none" w:sz="0" w:space="0" w:color="auto"/>
            <w:right w:val="none" w:sz="0" w:space="0" w:color="auto"/>
          </w:divBdr>
        </w:div>
        <w:div w:id="975842380">
          <w:marLeft w:val="1008"/>
          <w:marRight w:val="0"/>
          <w:marTop w:val="96"/>
          <w:marBottom w:val="0"/>
          <w:divBdr>
            <w:top w:val="none" w:sz="0" w:space="0" w:color="auto"/>
            <w:left w:val="none" w:sz="0" w:space="0" w:color="auto"/>
            <w:bottom w:val="none" w:sz="0" w:space="0" w:color="auto"/>
            <w:right w:val="none" w:sz="0" w:space="0" w:color="auto"/>
          </w:divBdr>
        </w:div>
        <w:div w:id="1553540175">
          <w:marLeft w:val="1008"/>
          <w:marRight w:val="0"/>
          <w:marTop w:val="96"/>
          <w:marBottom w:val="0"/>
          <w:divBdr>
            <w:top w:val="none" w:sz="0" w:space="0" w:color="auto"/>
            <w:left w:val="none" w:sz="0" w:space="0" w:color="auto"/>
            <w:bottom w:val="none" w:sz="0" w:space="0" w:color="auto"/>
            <w:right w:val="none" w:sz="0" w:space="0" w:color="auto"/>
          </w:divBdr>
        </w:div>
        <w:div w:id="1756514978">
          <w:marLeft w:val="1008"/>
          <w:marRight w:val="0"/>
          <w:marTop w:val="96"/>
          <w:marBottom w:val="0"/>
          <w:divBdr>
            <w:top w:val="none" w:sz="0" w:space="0" w:color="auto"/>
            <w:left w:val="none" w:sz="0" w:space="0" w:color="auto"/>
            <w:bottom w:val="none" w:sz="0" w:space="0" w:color="auto"/>
            <w:right w:val="none" w:sz="0" w:space="0" w:color="auto"/>
          </w:divBdr>
        </w:div>
        <w:div w:id="1919559391">
          <w:marLeft w:val="1008"/>
          <w:marRight w:val="0"/>
          <w:marTop w:val="96"/>
          <w:marBottom w:val="0"/>
          <w:divBdr>
            <w:top w:val="none" w:sz="0" w:space="0" w:color="auto"/>
            <w:left w:val="none" w:sz="0" w:space="0" w:color="auto"/>
            <w:bottom w:val="none" w:sz="0" w:space="0" w:color="auto"/>
            <w:right w:val="none" w:sz="0" w:space="0" w:color="auto"/>
          </w:divBdr>
        </w:div>
        <w:div w:id="2060473702">
          <w:marLeft w:val="1008"/>
          <w:marRight w:val="0"/>
          <w:marTop w:val="96"/>
          <w:marBottom w:val="0"/>
          <w:divBdr>
            <w:top w:val="none" w:sz="0" w:space="0" w:color="auto"/>
            <w:left w:val="none" w:sz="0" w:space="0" w:color="auto"/>
            <w:bottom w:val="none" w:sz="0" w:space="0" w:color="auto"/>
            <w:right w:val="none" w:sz="0" w:space="0" w:color="auto"/>
          </w:divBdr>
        </w:div>
      </w:divsChild>
    </w:div>
    <w:div w:id="1430195045">
      <w:bodyDiv w:val="1"/>
      <w:marLeft w:val="0"/>
      <w:marRight w:val="0"/>
      <w:marTop w:val="0"/>
      <w:marBottom w:val="0"/>
      <w:divBdr>
        <w:top w:val="none" w:sz="0" w:space="0" w:color="auto"/>
        <w:left w:val="none" w:sz="0" w:space="0" w:color="auto"/>
        <w:bottom w:val="none" w:sz="0" w:space="0" w:color="auto"/>
        <w:right w:val="none" w:sz="0" w:space="0" w:color="auto"/>
      </w:divBdr>
      <w:divsChild>
        <w:div w:id="29112027">
          <w:marLeft w:val="1008"/>
          <w:marRight w:val="0"/>
          <w:marTop w:val="67"/>
          <w:marBottom w:val="0"/>
          <w:divBdr>
            <w:top w:val="none" w:sz="0" w:space="0" w:color="auto"/>
            <w:left w:val="none" w:sz="0" w:space="0" w:color="auto"/>
            <w:bottom w:val="none" w:sz="0" w:space="0" w:color="auto"/>
            <w:right w:val="none" w:sz="0" w:space="0" w:color="auto"/>
          </w:divBdr>
        </w:div>
        <w:div w:id="244261782">
          <w:marLeft w:val="1008"/>
          <w:marRight w:val="0"/>
          <w:marTop w:val="67"/>
          <w:marBottom w:val="0"/>
          <w:divBdr>
            <w:top w:val="none" w:sz="0" w:space="0" w:color="auto"/>
            <w:left w:val="none" w:sz="0" w:space="0" w:color="auto"/>
            <w:bottom w:val="none" w:sz="0" w:space="0" w:color="auto"/>
            <w:right w:val="none" w:sz="0" w:space="0" w:color="auto"/>
          </w:divBdr>
        </w:div>
        <w:div w:id="292101150">
          <w:marLeft w:val="1008"/>
          <w:marRight w:val="0"/>
          <w:marTop w:val="67"/>
          <w:marBottom w:val="0"/>
          <w:divBdr>
            <w:top w:val="none" w:sz="0" w:space="0" w:color="auto"/>
            <w:left w:val="none" w:sz="0" w:space="0" w:color="auto"/>
            <w:bottom w:val="none" w:sz="0" w:space="0" w:color="auto"/>
            <w:right w:val="none" w:sz="0" w:space="0" w:color="auto"/>
          </w:divBdr>
        </w:div>
        <w:div w:id="864173887">
          <w:marLeft w:val="432"/>
          <w:marRight w:val="0"/>
          <w:marTop w:val="77"/>
          <w:marBottom w:val="0"/>
          <w:divBdr>
            <w:top w:val="none" w:sz="0" w:space="0" w:color="auto"/>
            <w:left w:val="none" w:sz="0" w:space="0" w:color="auto"/>
            <w:bottom w:val="none" w:sz="0" w:space="0" w:color="auto"/>
            <w:right w:val="none" w:sz="0" w:space="0" w:color="auto"/>
          </w:divBdr>
        </w:div>
        <w:div w:id="881593327">
          <w:marLeft w:val="1008"/>
          <w:marRight w:val="0"/>
          <w:marTop w:val="67"/>
          <w:marBottom w:val="0"/>
          <w:divBdr>
            <w:top w:val="none" w:sz="0" w:space="0" w:color="auto"/>
            <w:left w:val="none" w:sz="0" w:space="0" w:color="auto"/>
            <w:bottom w:val="none" w:sz="0" w:space="0" w:color="auto"/>
            <w:right w:val="none" w:sz="0" w:space="0" w:color="auto"/>
          </w:divBdr>
        </w:div>
        <w:div w:id="988558004">
          <w:marLeft w:val="1008"/>
          <w:marRight w:val="0"/>
          <w:marTop w:val="67"/>
          <w:marBottom w:val="0"/>
          <w:divBdr>
            <w:top w:val="none" w:sz="0" w:space="0" w:color="auto"/>
            <w:left w:val="none" w:sz="0" w:space="0" w:color="auto"/>
            <w:bottom w:val="none" w:sz="0" w:space="0" w:color="auto"/>
            <w:right w:val="none" w:sz="0" w:space="0" w:color="auto"/>
          </w:divBdr>
        </w:div>
        <w:div w:id="1004237618">
          <w:marLeft w:val="432"/>
          <w:marRight w:val="0"/>
          <w:marTop w:val="77"/>
          <w:marBottom w:val="0"/>
          <w:divBdr>
            <w:top w:val="none" w:sz="0" w:space="0" w:color="auto"/>
            <w:left w:val="none" w:sz="0" w:space="0" w:color="auto"/>
            <w:bottom w:val="none" w:sz="0" w:space="0" w:color="auto"/>
            <w:right w:val="none" w:sz="0" w:space="0" w:color="auto"/>
          </w:divBdr>
        </w:div>
        <w:div w:id="1043140548">
          <w:marLeft w:val="1008"/>
          <w:marRight w:val="0"/>
          <w:marTop w:val="67"/>
          <w:marBottom w:val="0"/>
          <w:divBdr>
            <w:top w:val="none" w:sz="0" w:space="0" w:color="auto"/>
            <w:left w:val="none" w:sz="0" w:space="0" w:color="auto"/>
            <w:bottom w:val="none" w:sz="0" w:space="0" w:color="auto"/>
            <w:right w:val="none" w:sz="0" w:space="0" w:color="auto"/>
          </w:divBdr>
        </w:div>
        <w:div w:id="1286349654">
          <w:marLeft w:val="1008"/>
          <w:marRight w:val="0"/>
          <w:marTop w:val="67"/>
          <w:marBottom w:val="0"/>
          <w:divBdr>
            <w:top w:val="none" w:sz="0" w:space="0" w:color="auto"/>
            <w:left w:val="none" w:sz="0" w:space="0" w:color="auto"/>
            <w:bottom w:val="none" w:sz="0" w:space="0" w:color="auto"/>
            <w:right w:val="none" w:sz="0" w:space="0" w:color="auto"/>
          </w:divBdr>
        </w:div>
        <w:div w:id="1314984812">
          <w:marLeft w:val="1008"/>
          <w:marRight w:val="0"/>
          <w:marTop w:val="67"/>
          <w:marBottom w:val="0"/>
          <w:divBdr>
            <w:top w:val="none" w:sz="0" w:space="0" w:color="auto"/>
            <w:left w:val="none" w:sz="0" w:space="0" w:color="auto"/>
            <w:bottom w:val="none" w:sz="0" w:space="0" w:color="auto"/>
            <w:right w:val="none" w:sz="0" w:space="0" w:color="auto"/>
          </w:divBdr>
        </w:div>
        <w:div w:id="1335112541">
          <w:marLeft w:val="1008"/>
          <w:marRight w:val="0"/>
          <w:marTop w:val="67"/>
          <w:marBottom w:val="0"/>
          <w:divBdr>
            <w:top w:val="none" w:sz="0" w:space="0" w:color="auto"/>
            <w:left w:val="none" w:sz="0" w:space="0" w:color="auto"/>
            <w:bottom w:val="none" w:sz="0" w:space="0" w:color="auto"/>
            <w:right w:val="none" w:sz="0" w:space="0" w:color="auto"/>
          </w:divBdr>
        </w:div>
        <w:div w:id="1468473860">
          <w:marLeft w:val="1008"/>
          <w:marRight w:val="0"/>
          <w:marTop w:val="67"/>
          <w:marBottom w:val="0"/>
          <w:divBdr>
            <w:top w:val="none" w:sz="0" w:space="0" w:color="auto"/>
            <w:left w:val="none" w:sz="0" w:space="0" w:color="auto"/>
            <w:bottom w:val="none" w:sz="0" w:space="0" w:color="auto"/>
            <w:right w:val="none" w:sz="0" w:space="0" w:color="auto"/>
          </w:divBdr>
        </w:div>
        <w:div w:id="1557668646">
          <w:marLeft w:val="432"/>
          <w:marRight w:val="0"/>
          <w:marTop w:val="77"/>
          <w:marBottom w:val="0"/>
          <w:divBdr>
            <w:top w:val="none" w:sz="0" w:space="0" w:color="auto"/>
            <w:left w:val="none" w:sz="0" w:space="0" w:color="auto"/>
            <w:bottom w:val="none" w:sz="0" w:space="0" w:color="auto"/>
            <w:right w:val="none" w:sz="0" w:space="0" w:color="auto"/>
          </w:divBdr>
        </w:div>
        <w:div w:id="1773554369">
          <w:marLeft w:val="1008"/>
          <w:marRight w:val="0"/>
          <w:marTop w:val="67"/>
          <w:marBottom w:val="0"/>
          <w:divBdr>
            <w:top w:val="none" w:sz="0" w:space="0" w:color="auto"/>
            <w:left w:val="none" w:sz="0" w:space="0" w:color="auto"/>
            <w:bottom w:val="none" w:sz="0" w:space="0" w:color="auto"/>
            <w:right w:val="none" w:sz="0" w:space="0" w:color="auto"/>
          </w:divBdr>
        </w:div>
        <w:div w:id="2011247611">
          <w:marLeft w:val="432"/>
          <w:marRight w:val="0"/>
          <w:marTop w:val="77"/>
          <w:marBottom w:val="0"/>
          <w:divBdr>
            <w:top w:val="none" w:sz="0" w:space="0" w:color="auto"/>
            <w:left w:val="none" w:sz="0" w:space="0" w:color="auto"/>
            <w:bottom w:val="none" w:sz="0" w:space="0" w:color="auto"/>
            <w:right w:val="none" w:sz="0" w:space="0" w:color="auto"/>
          </w:divBdr>
        </w:div>
      </w:divsChild>
    </w:div>
    <w:div w:id="1431774094">
      <w:bodyDiv w:val="1"/>
      <w:marLeft w:val="0"/>
      <w:marRight w:val="0"/>
      <w:marTop w:val="0"/>
      <w:marBottom w:val="0"/>
      <w:divBdr>
        <w:top w:val="none" w:sz="0" w:space="0" w:color="auto"/>
        <w:left w:val="none" w:sz="0" w:space="0" w:color="auto"/>
        <w:bottom w:val="none" w:sz="0" w:space="0" w:color="auto"/>
        <w:right w:val="none" w:sz="0" w:space="0" w:color="auto"/>
      </w:divBdr>
    </w:div>
    <w:div w:id="1436250381">
      <w:bodyDiv w:val="1"/>
      <w:marLeft w:val="0"/>
      <w:marRight w:val="0"/>
      <w:marTop w:val="0"/>
      <w:marBottom w:val="0"/>
      <w:divBdr>
        <w:top w:val="none" w:sz="0" w:space="0" w:color="auto"/>
        <w:left w:val="none" w:sz="0" w:space="0" w:color="auto"/>
        <w:bottom w:val="none" w:sz="0" w:space="0" w:color="auto"/>
        <w:right w:val="none" w:sz="0" w:space="0" w:color="auto"/>
      </w:divBdr>
      <w:divsChild>
        <w:div w:id="421613279">
          <w:marLeft w:val="1166"/>
          <w:marRight w:val="0"/>
          <w:marTop w:val="125"/>
          <w:marBottom w:val="0"/>
          <w:divBdr>
            <w:top w:val="none" w:sz="0" w:space="0" w:color="auto"/>
            <w:left w:val="none" w:sz="0" w:space="0" w:color="auto"/>
            <w:bottom w:val="none" w:sz="0" w:space="0" w:color="auto"/>
            <w:right w:val="none" w:sz="0" w:space="0" w:color="auto"/>
          </w:divBdr>
        </w:div>
        <w:div w:id="2064675123">
          <w:marLeft w:val="547"/>
          <w:marRight w:val="0"/>
          <w:marTop w:val="144"/>
          <w:marBottom w:val="0"/>
          <w:divBdr>
            <w:top w:val="none" w:sz="0" w:space="0" w:color="auto"/>
            <w:left w:val="none" w:sz="0" w:space="0" w:color="auto"/>
            <w:bottom w:val="none" w:sz="0" w:space="0" w:color="auto"/>
            <w:right w:val="none" w:sz="0" w:space="0" w:color="auto"/>
          </w:divBdr>
        </w:div>
      </w:divsChild>
    </w:div>
    <w:div w:id="1440951537">
      <w:bodyDiv w:val="1"/>
      <w:marLeft w:val="0"/>
      <w:marRight w:val="0"/>
      <w:marTop w:val="0"/>
      <w:marBottom w:val="0"/>
      <w:divBdr>
        <w:top w:val="none" w:sz="0" w:space="0" w:color="auto"/>
        <w:left w:val="none" w:sz="0" w:space="0" w:color="auto"/>
        <w:bottom w:val="none" w:sz="0" w:space="0" w:color="auto"/>
        <w:right w:val="none" w:sz="0" w:space="0" w:color="auto"/>
      </w:divBdr>
      <w:divsChild>
        <w:div w:id="90593052">
          <w:marLeft w:val="0"/>
          <w:marRight w:val="0"/>
          <w:marTop w:val="0"/>
          <w:marBottom w:val="0"/>
          <w:divBdr>
            <w:top w:val="none" w:sz="0" w:space="0" w:color="auto"/>
            <w:left w:val="none" w:sz="0" w:space="0" w:color="auto"/>
            <w:bottom w:val="none" w:sz="0" w:space="0" w:color="auto"/>
            <w:right w:val="none" w:sz="0" w:space="0" w:color="auto"/>
          </w:divBdr>
        </w:div>
      </w:divsChild>
    </w:div>
    <w:div w:id="1463037141">
      <w:bodyDiv w:val="1"/>
      <w:marLeft w:val="0"/>
      <w:marRight w:val="0"/>
      <w:marTop w:val="0"/>
      <w:marBottom w:val="0"/>
      <w:divBdr>
        <w:top w:val="none" w:sz="0" w:space="0" w:color="auto"/>
        <w:left w:val="none" w:sz="0" w:space="0" w:color="auto"/>
        <w:bottom w:val="none" w:sz="0" w:space="0" w:color="auto"/>
        <w:right w:val="none" w:sz="0" w:space="0" w:color="auto"/>
      </w:divBdr>
    </w:div>
    <w:div w:id="1467118392">
      <w:bodyDiv w:val="1"/>
      <w:marLeft w:val="0"/>
      <w:marRight w:val="0"/>
      <w:marTop w:val="0"/>
      <w:marBottom w:val="0"/>
      <w:divBdr>
        <w:top w:val="none" w:sz="0" w:space="0" w:color="auto"/>
        <w:left w:val="none" w:sz="0" w:space="0" w:color="auto"/>
        <w:bottom w:val="none" w:sz="0" w:space="0" w:color="auto"/>
        <w:right w:val="none" w:sz="0" w:space="0" w:color="auto"/>
      </w:divBdr>
    </w:div>
    <w:div w:id="1488667310">
      <w:bodyDiv w:val="1"/>
      <w:marLeft w:val="0"/>
      <w:marRight w:val="0"/>
      <w:marTop w:val="0"/>
      <w:marBottom w:val="0"/>
      <w:divBdr>
        <w:top w:val="none" w:sz="0" w:space="0" w:color="auto"/>
        <w:left w:val="none" w:sz="0" w:space="0" w:color="auto"/>
        <w:bottom w:val="none" w:sz="0" w:space="0" w:color="auto"/>
        <w:right w:val="none" w:sz="0" w:space="0" w:color="auto"/>
      </w:divBdr>
      <w:divsChild>
        <w:div w:id="348290675">
          <w:marLeft w:val="1008"/>
          <w:marRight w:val="0"/>
          <w:marTop w:val="86"/>
          <w:marBottom w:val="0"/>
          <w:divBdr>
            <w:top w:val="none" w:sz="0" w:space="0" w:color="auto"/>
            <w:left w:val="none" w:sz="0" w:space="0" w:color="auto"/>
            <w:bottom w:val="none" w:sz="0" w:space="0" w:color="auto"/>
            <w:right w:val="none" w:sz="0" w:space="0" w:color="auto"/>
          </w:divBdr>
        </w:div>
        <w:div w:id="650796887">
          <w:marLeft w:val="1008"/>
          <w:marRight w:val="0"/>
          <w:marTop w:val="86"/>
          <w:marBottom w:val="0"/>
          <w:divBdr>
            <w:top w:val="none" w:sz="0" w:space="0" w:color="auto"/>
            <w:left w:val="none" w:sz="0" w:space="0" w:color="auto"/>
            <w:bottom w:val="none" w:sz="0" w:space="0" w:color="auto"/>
            <w:right w:val="none" w:sz="0" w:space="0" w:color="auto"/>
          </w:divBdr>
        </w:div>
        <w:div w:id="961808373">
          <w:marLeft w:val="432"/>
          <w:marRight w:val="0"/>
          <w:marTop w:val="96"/>
          <w:marBottom w:val="0"/>
          <w:divBdr>
            <w:top w:val="none" w:sz="0" w:space="0" w:color="auto"/>
            <w:left w:val="none" w:sz="0" w:space="0" w:color="auto"/>
            <w:bottom w:val="none" w:sz="0" w:space="0" w:color="auto"/>
            <w:right w:val="none" w:sz="0" w:space="0" w:color="auto"/>
          </w:divBdr>
        </w:div>
        <w:div w:id="966206283">
          <w:marLeft w:val="1008"/>
          <w:marRight w:val="0"/>
          <w:marTop w:val="86"/>
          <w:marBottom w:val="0"/>
          <w:divBdr>
            <w:top w:val="none" w:sz="0" w:space="0" w:color="auto"/>
            <w:left w:val="none" w:sz="0" w:space="0" w:color="auto"/>
            <w:bottom w:val="none" w:sz="0" w:space="0" w:color="auto"/>
            <w:right w:val="none" w:sz="0" w:space="0" w:color="auto"/>
          </w:divBdr>
        </w:div>
        <w:div w:id="1127352356">
          <w:marLeft w:val="1008"/>
          <w:marRight w:val="0"/>
          <w:marTop w:val="86"/>
          <w:marBottom w:val="0"/>
          <w:divBdr>
            <w:top w:val="none" w:sz="0" w:space="0" w:color="auto"/>
            <w:left w:val="none" w:sz="0" w:space="0" w:color="auto"/>
            <w:bottom w:val="none" w:sz="0" w:space="0" w:color="auto"/>
            <w:right w:val="none" w:sz="0" w:space="0" w:color="auto"/>
          </w:divBdr>
        </w:div>
        <w:div w:id="1199271319">
          <w:marLeft w:val="1008"/>
          <w:marRight w:val="0"/>
          <w:marTop w:val="86"/>
          <w:marBottom w:val="0"/>
          <w:divBdr>
            <w:top w:val="none" w:sz="0" w:space="0" w:color="auto"/>
            <w:left w:val="none" w:sz="0" w:space="0" w:color="auto"/>
            <w:bottom w:val="none" w:sz="0" w:space="0" w:color="auto"/>
            <w:right w:val="none" w:sz="0" w:space="0" w:color="auto"/>
          </w:divBdr>
        </w:div>
        <w:div w:id="1200626069">
          <w:marLeft w:val="432"/>
          <w:marRight w:val="0"/>
          <w:marTop w:val="96"/>
          <w:marBottom w:val="0"/>
          <w:divBdr>
            <w:top w:val="none" w:sz="0" w:space="0" w:color="auto"/>
            <w:left w:val="none" w:sz="0" w:space="0" w:color="auto"/>
            <w:bottom w:val="none" w:sz="0" w:space="0" w:color="auto"/>
            <w:right w:val="none" w:sz="0" w:space="0" w:color="auto"/>
          </w:divBdr>
        </w:div>
        <w:div w:id="1526409852">
          <w:marLeft w:val="1008"/>
          <w:marRight w:val="0"/>
          <w:marTop w:val="86"/>
          <w:marBottom w:val="0"/>
          <w:divBdr>
            <w:top w:val="none" w:sz="0" w:space="0" w:color="auto"/>
            <w:left w:val="none" w:sz="0" w:space="0" w:color="auto"/>
            <w:bottom w:val="none" w:sz="0" w:space="0" w:color="auto"/>
            <w:right w:val="none" w:sz="0" w:space="0" w:color="auto"/>
          </w:divBdr>
        </w:div>
        <w:div w:id="1779250929">
          <w:marLeft w:val="432"/>
          <w:marRight w:val="0"/>
          <w:marTop w:val="96"/>
          <w:marBottom w:val="0"/>
          <w:divBdr>
            <w:top w:val="none" w:sz="0" w:space="0" w:color="auto"/>
            <w:left w:val="none" w:sz="0" w:space="0" w:color="auto"/>
            <w:bottom w:val="none" w:sz="0" w:space="0" w:color="auto"/>
            <w:right w:val="none" w:sz="0" w:space="0" w:color="auto"/>
          </w:divBdr>
        </w:div>
        <w:div w:id="2044861224">
          <w:marLeft w:val="432"/>
          <w:marRight w:val="0"/>
          <w:marTop w:val="96"/>
          <w:marBottom w:val="0"/>
          <w:divBdr>
            <w:top w:val="none" w:sz="0" w:space="0" w:color="auto"/>
            <w:left w:val="none" w:sz="0" w:space="0" w:color="auto"/>
            <w:bottom w:val="none" w:sz="0" w:space="0" w:color="auto"/>
            <w:right w:val="none" w:sz="0" w:space="0" w:color="auto"/>
          </w:divBdr>
        </w:div>
      </w:divsChild>
    </w:div>
    <w:div w:id="1498686688">
      <w:bodyDiv w:val="1"/>
      <w:marLeft w:val="0"/>
      <w:marRight w:val="0"/>
      <w:marTop w:val="0"/>
      <w:marBottom w:val="0"/>
      <w:divBdr>
        <w:top w:val="none" w:sz="0" w:space="0" w:color="auto"/>
        <w:left w:val="none" w:sz="0" w:space="0" w:color="auto"/>
        <w:bottom w:val="none" w:sz="0" w:space="0" w:color="auto"/>
        <w:right w:val="none" w:sz="0" w:space="0" w:color="auto"/>
      </w:divBdr>
    </w:div>
    <w:div w:id="1499034625">
      <w:bodyDiv w:val="1"/>
      <w:marLeft w:val="0"/>
      <w:marRight w:val="0"/>
      <w:marTop w:val="0"/>
      <w:marBottom w:val="0"/>
      <w:divBdr>
        <w:top w:val="none" w:sz="0" w:space="0" w:color="auto"/>
        <w:left w:val="none" w:sz="0" w:space="0" w:color="auto"/>
        <w:bottom w:val="none" w:sz="0" w:space="0" w:color="auto"/>
        <w:right w:val="none" w:sz="0" w:space="0" w:color="auto"/>
      </w:divBdr>
    </w:div>
    <w:div w:id="1499269230">
      <w:bodyDiv w:val="1"/>
      <w:marLeft w:val="0"/>
      <w:marRight w:val="0"/>
      <w:marTop w:val="0"/>
      <w:marBottom w:val="0"/>
      <w:divBdr>
        <w:top w:val="none" w:sz="0" w:space="0" w:color="auto"/>
        <w:left w:val="none" w:sz="0" w:space="0" w:color="auto"/>
        <w:bottom w:val="none" w:sz="0" w:space="0" w:color="auto"/>
        <w:right w:val="none" w:sz="0" w:space="0" w:color="auto"/>
      </w:divBdr>
    </w:div>
    <w:div w:id="1522549428">
      <w:bodyDiv w:val="1"/>
      <w:marLeft w:val="0"/>
      <w:marRight w:val="0"/>
      <w:marTop w:val="0"/>
      <w:marBottom w:val="0"/>
      <w:divBdr>
        <w:top w:val="none" w:sz="0" w:space="0" w:color="auto"/>
        <w:left w:val="none" w:sz="0" w:space="0" w:color="auto"/>
        <w:bottom w:val="none" w:sz="0" w:space="0" w:color="auto"/>
        <w:right w:val="none" w:sz="0" w:space="0" w:color="auto"/>
      </w:divBdr>
    </w:div>
    <w:div w:id="1527867839">
      <w:bodyDiv w:val="1"/>
      <w:marLeft w:val="0"/>
      <w:marRight w:val="0"/>
      <w:marTop w:val="0"/>
      <w:marBottom w:val="0"/>
      <w:divBdr>
        <w:top w:val="none" w:sz="0" w:space="0" w:color="auto"/>
        <w:left w:val="none" w:sz="0" w:space="0" w:color="auto"/>
        <w:bottom w:val="none" w:sz="0" w:space="0" w:color="auto"/>
        <w:right w:val="none" w:sz="0" w:space="0" w:color="auto"/>
      </w:divBdr>
      <w:divsChild>
        <w:div w:id="269552019">
          <w:marLeft w:val="547"/>
          <w:marRight w:val="0"/>
          <w:marTop w:val="115"/>
          <w:marBottom w:val="0"/>
          <w:divBdr>
            <w:top w:val="none" w:sz="0" w:space="0" w:color="auto"/>
            <w:left w:val="none" w:sz="0" w:space="0" w:color="auto"/>
            <w:bottom w:val="none" w:sz="0" w:space="0" w:color="auto"/>
            <w:right w:val="none" w:sz="0" w:space="0" w:color="auto"/>
          </w:divBdr>
        </w:div>
        <w:div w:id="584417270">
          <w:marLeft w:val="1166"/>
          <w:marRight w:val="0"/>
          <w:marTop w:val="96"/>
          <w:marBottom w:val="0"/>
          <w:divBdr>
            <w:top w:val="none" w:sz="0" w:space="0" w:color="auto"/>
            <w:left w:val="none" w:sz="0" w:space="0" w:color="auto"/>
            <w:bottom w:val="none" w:sz="0" w:space="0" w:color="auto"/>
            <w:right w:val="none" w:sz="0" w:space="0" w:color="auto"/>
          </w:divBdr>
        </w:div>
        <w:div w:id="705759454">
          <w:marLeft w:val="547"/>
          <w:marRight w:val="0"/>
          <w:marTop w:val="115"/>
          <w:marBottom w:val="0"/>
          <w:divBdr>
            <w:top w:val="none" w:sz="0" w:space="0" w:color="auto"/>
            <w:left w:val="none" w:sz="0" w:space="0" w:color="auto"/>
            <w:bottom w:val="none" w:sz="0" w:space="0" w:color="auto"/>
            <w:right w:val="none" w:sz="0" w:space="0" w:color="auto"/>
          </w:divBdr>
        </w:div>
        <w:div w:id="813571743">
          <w:marLeft w:val="547"/>
          <w:marRight w:val="0"/>
          <w:marTop w:val="115"/>
          <w:marBottom w:val="0"/>
          <w:divBdr>
            <w:top w:val="none" w:sz="0" w:space="0" w:color="auto"/>
            <w:left w:val="none" w:sz="0" w:space="0" w:color="auto"/>
            <w:bottom w:val="none" w:sz="0" w:space="0" w:color="auto"/>
            <w:right w:val="none" w:sz="0" w:space="0" w:color="auto"/>
          </w:divBdr>
        </w:div>
        <w:div w:id="1005520519">
          <w:marLeft w:val="1166"/>
          <w:marRight w:val="0"/>
          <w:marTop w:val="96"/>
          <w:marBottom w:val="0"/>
          <w:divBdr>
            <w:top w:val="none" w:sz="0" w:space="0" w:color="auto"/>
            <w:left w:val="none" w:sz="0" w:space="0" w:color="auto"/>
            <w:bottom w:val="none" w:sz="0" w:space="0" w:color="auto"/>
            <w:right w:val="none" w:sz="0" w:space="0" w:color="auto"/>
          </w:divBdr>
        </w:div>
        <w:div w:id="1279213792">
          <w:marLeft w:val="547"/>
          <w:marRight w:val="0"/>
          <w:marTop w:val="115"/>
          <w:marBottom w:val="0"/>
          <w:divBdr>
            <w:top w:val="none" w:sz="0" w:space="0" w:color="auto"/>
            <w:left w:val="none" w:sz="0" w:space="0" w:color="auto"/>
            <w:bottom w:val="none" w:sz="0" w:space="0" w:color="auto"/>
            <w:right w:val="none" w:sz="0" w:space="0" w:color="auto"/>
          </w:divBdr>
        </w:div>
        <w:div w:id="1494293487">
          <w:marLeft w:val="547"/>
          <w:marRight w:val="0"/>
          <w:marTop w:val="115"/>
          <w:marBottom w:val="0"/>
          <w:divBdr>
            <w:top w:val="none" w:sz="0" w:space="0" w:color="auto"/>
            <w:left w:val="none" w:sz="0" w:space="0" w:color="auto"/>
            <w:bottom w:val="none" w:sz="0" w:space="0" w:color="auto"/>
            <w:right w:val="none" w:sz="0" w:space="0" w:color="auto"/>
          </w:divBdr>
        </w:div>
        <w:div w:id="1573853887">
          <w:marLeft w:val="547"/>
          <w:marRight w:val="0"/>
          <w:marTop w:val="115"/>
          <w:marBottom w:val="0"/>
          <w:divBdr>
            <w:top w:val="none" w:sz="0" w:space="0" w:color="auto"/>
            <w:left w:val="none" w:sz="0" w:space="0" w:color="auto"/>
            <w:bottom w:val="none" w:sz="0" w:space="0" w:color="auto"/>
            <w:right w:val="none" w:sz="0" w:space="0" w:color="auto"/>
          </w:divBdr>
        </w:div>
        <w:div w:id="1753966311">
          <w:marLeft w:val="1166"/>
          <w:marRight w:val="0"/>
          <w:marTop w:val="96"/>
          <w:marBottom w:val="0"/>
          <w:divBdr>
            <w:top w:val="none" w:sz="0" w:space="0" w:color="auto"/>
            <w:left w:val="none" w:sz="0" w:space="0" w:color="auto"/>
            <w:bottom w:val="none" w:sz="0" w:space="0" w:color="auto"/>
            <w:right w:val="none" w:sz="0" w:space="0" w:color="auto"/>
          </w:divBdr>
        </w:div>
        <w:div w:id="1867257795">
          <w:marLeft w:val="547"/>
          <w:marRight w:val="0"/>
          <w:marTop w:val="115"/>
          <w:marBottom w:val="0"/>
          <w:divBdr>
            <w:top w:val="none" w:sz="0" w:space="0" w:color="auto"/>
            <w:left w:val="none" w:sz="0" w:space="0" w:color="auto"/>
            <w:bottom w:val="none" w:sz="0" w:space="0" w:color="auto"/>
            <w:right w:val="none" w:sz="0" w:space="0" w:color="auto"/>
          </w:divBdr>
        </w:div>
      </w:divsChild>
    </w:div>
    <w:div w:id="1536892744">
      <w:bodyDiv w:val="1"/>
      <w:marLeft w:val="0"/>
      <w:marRight w:val="0"/>
      <w:marTop w:val="0"/>
      <w:marBottom w:val="0"/>
      <w:divBdr>
        <w:top w:val="none" w:sz="0" w:space="0" w:color="auto"/>
        <w:left w:val="none" w:sz="0" w:space="0" w:color="auto"/>
        <w:bottom w:val="none" w:sz="0" w:space="0" w:color="auto"/>
        <w:right w:val="none" w:sz="0" w:space="0" w:color="auto"/>
      </w:divBdr>
    </w:div>
    <w:div w:id="1543514430">
      <w:bodyDiv w:val="1"/>
      <w:marLeft w:val="0"/>
      <w:marRight w:val="0"/>
      <w:marTop w:val="0"/>
      <w:marBottom w:val="0"/>
      <w:divBdr>
        <w:top w:val="none" w:sz="0" w:space="0" w:color="auto"/>
        <w:left w:val="none" w:sz="0" w:space="0" w:color="auto"/>
        <w:bottom w:val="none" w:sz="0" w:space="0" w:color="auto"/>
        <w:right w:val="none" w:sz="0" w:space="0" w:color="auto"/>
      </w:divBdr>
    </w:div>
    <w:div w:id="1560825645">
      <w:bodyDiv w:val="1"/>
      <w:marLeft w:val="0"/>
      <w:marRight w:val="0"/>
      <w:marTop w:val="0"/>
      <w:marBottom w:val="0"/>
      <w:divBdr>
        <w:top w:val="none" w:sz="0" w:space="0" w:color="auto"/>
        <w:left w:val="none" w:sz="0" w:space="0" w:color="auto"/>
        <w:bottom w:val="none" w:sz="0" w:space="0" w:color="auto"/>
        <w:right w:val="none" w:sz="0" w:space="0" w:color="auto"/>
      </w:divBdr>
    </w:div>
    <w:div w:id="1569462857">
      <w:bodyDiv w:val="1"/>
      <w:marLeft w:val="0"/>
      <w:marRight w:val="0"/>
      <w:marTop w:val="0"/>
      <w:marBottom w:val="0"/>
      <w:divBdr>
        <w:top w:val="none" w:sz="0" w:space="0" w:color="auto"/>
        <w:left w:val="none" w:sz="0" w:space="0" w:color="auto"/>
        <w:bottom w:val="none" w:sz="0" w:space="0" w:color="auto"/>
        <w:right w:val="none" w:sz="0" w:space="0" w:color="auto"/>
      </w:divBdr>
    </w:div>
    <w:div w:id="1574656240">
      <w:bodyDiv w:val="1"/>
      <w:marLeft w:val="0"/>
      <w:marRight w:val="0"/>
      <w:marTop w:val="0"/>
      <w:marBottom w:val="0"/>
      <w:divBdr>
        <w:top w:val="none" w:sz="0" w:space="0" w:color="auto"/>
        <w:left w:val="none" w:sz="0" w:space="0" w:color="auto"/>
        <w:bottom w:val="none" w:sz="0" w:space="0" w:color="auto"/>
        <w:right w:val="none" w:sz="0" w:space="0" w:color="auto"/>
      </w:divBdr>
      <w:divsChild>
        <w:div w:id="739013440">
          <w:marLeft w:val="446"/>
          <w:marRight w:val="0"/>
          <w:marTop w:val="0"/>
          <w:marBottom w:val="0"/>
          <w:divBdr>
            <w:top w:val="none" w:sz="0" w:space="0" w:color="auto"/>
            <w:left w:val="none" w:sz="0" w:space="0" w:color="auto"/>
            <w:bottom w:val="none" w:sz="0" w:space="0" w:color="auto"/>
            <w:right w:val="none" w:sz="0" w:space="0" w:color="auto"/>
          </w:divBdr>
        </w:div>
        <w:div w:id="1942492991">
          <w:marLeft w:val="446"/>
          <w:marRight w:val="0"/>
          <w:marTop w:val="0"/>
          <w:marBottom w:val="0"/>
          <w:divBdr>
            <w:top w:val="none" w:sz="0" w:space="0" w:color="auto"/>
            <w:left w:val="none" w:sz="0" w:space="0" w:color="auto"/>
            <w:bottom w:val="none" w:sz="0" w:space="0" w:color="auto"/>
            <w:right w:val="none" w:sz="0" w:space="0" w:color="auto"/>
          </w:divBdr>
        </w:div>
        <w:div w:id="1997612650">
          <w:marLeft w:val="446"/>
          <w:marRight w:val="0"/>
          <w:marTop w:val="0"/>
          <w:marBottom w:val="0"/>
          <w:divBdr>
            <w:top w:val="none" w:sz="0" w:space="0" w:color="auto"/>
            <w:left w:val="none" w:sz="0" w:space="0" w:color="auto"/>
            <w:bottom w:val="none" w:sz="0" w:space="0" w:color="auto"/>
            <w:right w:val="none" w:sz="0" w:space="0" w:color="auto"/>
          </w:divBdr>
        </w:div>
        <w:div w:id="2013559734">
          <w:marLeft w:val="446"/>
          <w:marRight w:val="0"/>
          <w:marTop w:val="0"/>
          <w:marBottom w:val="0"/>
          <w:divBdr>
            <w:top w:val="none" w:sz="0" w:space="0" w:color="auto"/>
            <w:left w:val="none" w:sz="0" w:space="0" w:color="auto"/>
            <w:bottom w:val="none" w:sz="0" w:space="0" w:color="auto"/>
            <w:right w:val="none" w:sz="0" w:space="0" w:color="auto"/>
          </w:divBdr>
        </w:div>
      </w:divsChild>
    </w:div>
    <w:div w:id="1585651586">
      <w:bodyDiv w:val="1"/>
      <w:marLeft w:val="0"/>
      <w:marRight w:val="0"/>
      <w:marTop w:val="0"/>
      <w:marBottom w:val="0"/>
      <w:divBdr>
        <w:top w:val="none" w:sz="0" w:space="0" w:color="auto"/>
        <w:left w:val="none" w:sz="0" w:space="0" w:color="auto"/>
        <w:bottom w:val="none" w:sz="0" w:space="0" w:color="auto"/>
        <w:right w:val="none" w:sz="0" w:space="0" w:color="auto"/>
      </w:divBdr>
    </w:div>
    <w:div w:id="1588418329">
      <w:bodyDiv w:val="1"/>
      <w:marLeft w:val="0"/>
      <w:marRight w:val="0"/>
      <w:marTop w:val="0"/>
      <w:marBottom w:val="0"/>
      <w:divBdr>
        <w:top w:val="none" w:sz="0" w:space="0" w:color="auto"/>
        <w:left w:val="none" w:sz="0" w:space="0" w:color="auto"/>
        <w:bottom w:val="none" w:sz="0" w:space="0" w:color="auto"/>
        <w:right w:val="none" w:sz="0" w:space="0" w:color="auto"/>
      </w:divBdr>
    </w:div>
    <w:div w:id="1591084452">
      <w:bodyDiv w:val="1"/>
      <w:marLeft w:val="0"/>
      <w:marRight w:val="0"/>
      <w:marTop w:val="0"/>
      <w:marBottom w:val="0"/>
      <w:divBdr>
        <w:top w:val="none" w:sz="0" w:space="0" w:color="auto"/>
        <w:left w:val="none" w:sz="0" w:space="0" w:color="auto"/>
        <w:bottom w:val="none" w:sz="0" w:space="0" w:color="auto"/>
        <w:right w:val="none" w:sz="0" w:space="0" w:color="auto"/>
      </w:divBdr>
    </w:div>
    <w:div w:id="1598052173">
      <w:bodyDiv w:val="1"/>
      <w:marLeft w:val="0"/>
      <w:marRight w:val="0"/>
      <w:marTop w:val="0"/>
      <w:marBottom w:val="0"/>
      <w:divBdr>
        <w:top w:val="none" w:sz="0" w:space="0" w:color="auto"/>
        <w:left w:val="none" w:sz="0" w:space="0" w:color="auto"/>
        <w:bottom w:val="none" w:sz="0" w:space="0" w:color="auto"/>
        <w:right w:val="none" w:sz="0" w:space="0" w:color="auto"/>
      </w:divBdr>
    </w:div>
    <w:div w:id="1613584461">
      <w:bodyDiv w:val="1"/>
      <w:marLeft w:val="0"/>
      <w:marRight w:val="0"/>
      <w:marTop w:val="0"/>
      <w:marBottom w:val="0"/>
      <w:divBdr>
        <w:top w:val="none" w:sz="0" w:space="0" w:color="auto"/>
        <w:left w:val="none" w:sz="0" w:space="0" w:color="auto"/>
        <w:bottom w:val="none" w:sz="0" w:space="0" w:color="auto"/>
        <w:right w:val="none" w:sz="0" w:space="0" w:color="auto"/>
      </w:divBdr>
    </w:div>
    <w:div w:id="1618875544">
      <w:bodyDiv w:val="1"/>
      <w:marLeft w:val="0"/>
      <w:marRight w:val="0"/>
      <w:marTop w:val="0"/>
      <w:marBottom w:val="0"/>
      <w:divBdr>
        <w:top w:val="none" w:sz="0" w:space="0" w:color="auto"/>
        <w:left w:val="none" w:sz="0" w:space="0" w:color="auto"/>
        <w:bottom w:val="none" w:sz="0" w:space="0" w:color="auto"/>
        <w:right w:val="none" w:sz="0" w:space="0" w:color="auto"/>
      </w:divBdr>
      <w:divsChild>
        <w:div w:id="111099970">
          <w:marLeft w:val="432"/>
          <w:marRight w:val="0"/>
          <w:marTop w:val="86"/>
          <w:marBottom w:val="0"/>
          <w:divBdr>
            <w:top w:val="none" w:sz="0" w:space="0" w:color="auto"/>
            <w:left w:val="none" w:sz="0" w:space="0" w:color="auto"/>
            <w:bottom w:val="none" w:sz="0" w:space="0" w:color="auto"/>
            <w:right w:val="none" w:sz="0" w:space="0" w:color="auto"/>
          </w:divBdr>
        </w:div>
        <w:div w:id="115372466">
          <w:marLeft w:val="432"/>
          <w:marRight w:val="0"/>
          <w:marTop w:val="86"/>
          <w:marBottom w:val="0"/>
          <w:divBdr>
            <w:top w:val="none" w:sz="0" w:space="0" w:color="auto"/>
            <w:left w:val="none" w:sz="0" w:space="0" w:color="auto"/>
            <w:bottom w:val="none" w:sz="0" w:space="0" w:color="auto"/>
            <w:right w:val="none" w:sz="0" w:space="0" w:color="auto"/>
          </w:divBdr>
        </w:div>
        <w:div w:id="256980781">
          <w:marLeft w:val="432"/>
          <w:marRight w:val="0"/>
          <w:marTop w:val="86"/>
          <w:marBottom w:val="0"/>
          <w:divBdr>
            <w:top w:val="none" w:sz="0" w:space="0" w:color="auto"/>
            <w:left w:val="none" w:sz="0" w:space="0" w:color="auto"/>
            <w:bottom w:val="none" w:sz="0" w:space="0" w:color="auto"/>
            <w:right w:val="none" w:sz="0" w:space="0" w:color="auto"/>
          </w:divBdr>
        </w:div>
        <w:div w:id="1856073883">
          <w:marLeft w:val="1008"/>
          <w:marRight w:val="0"/>
          <w:marTop w:val="77"/>
          <w:marBottom w:val="0"/>
          <w:divBdr>
            <w:top w:val="none" w:sz="0" w:space="0" w:color="auto"/>
            <w:left w:val="none" w:sz="0" w:space="0" w:color="auto"/>
            <w:bottom w:val="none" w:sz="0" w:space="0" w:color="auto"/>
            <w:right w:val="none" w:sz="0" w:space="0" w:color="auto"/>
          </w:divBdr>
        </w:div>
        <w:div w:id="1894388862">
          <w:marLeft w:val="432"/>
          <w:marRight w:val="0"/>
          <w:marTop w:val="86"/>
          <w:marBottom w:val="0"/>
          <w:divBdr>
            <w:top w:val="none" w:sz="0" w:space="0" w:color="auto"/>
            <w:left w:val="none" w:sz="0" w:space="0" w:color="auto"/>
            <w:bottom w:val="none" w:sz="0" w:space="0" w:color="auto"/>
            <w:right w:val="none" w:sz="0" w:space="0" w:color="auto"/>
          </w:divBdr>
        </w:div>
        <w:div w:id="1993605948">
          <w:marLeft w:val="432"/>
          <w:marRight w:val="0"/>
          <w:marTop w:val="86"/>
          <w:marBottom w:val="0"/>
          <w:divBdr>
            <w:top w:val="none" w:sz="0" w:space="0" w:color="auto"/>
            <w:left w:val="none" w:sz="0" w:space="0" w:color="auto"/>
            <w:bottom w:val="none" w:sz="0" w:space="0" w:color="auto"/>
            <w:right w:val="none" w:sz="0" w:space="0" w:color="auto"/>
          </w:divBdr>
        </w:div>
      </w:divsChild>
    </w:div>
    <w:div w:id="1621255353">
      <w:bodyDiv w:val="1"/>
      <w:marLeft w:val="0"/>
      <w:marRight w:val="0"/>
      <w:marTop w:val="0"/>
      <w:marBottom w:val="0"/>
      <w:divBdr>
        <w:top w:val="none" w:sz="0" w:space="0" w:color="auto"/>
        <w:left w:val="none" w:sz="0" w:space="0" w:color="auto"/>
        <w:bottom w:val="none" w:sz="0" w:space="0" w:color="auto"/>
        <w:right w:val="none" w:sz="0" w:space="0" w:color="auto"/>
      </w:divBdr>
    </w:div>
    <w:div w:id="1624114089">
      <w:bodyDiv w:val="1"/>
      <w:marLeft w:val="0"/>
      <w:marRight w:val="0"/>
      <w:marTop w:val="0"/>
      <w:marBottom w:val="0"/>
      <w:divBdr>
        <w:top w:val="none" w:sz="0" w:space="0" w:color="auto"/>
        <w:left w:val="none" w:sz="0" w:space="0" w:color="auto"/>
        <w:bottom w:val="none" w:sz="0" w:space="0" w:color="auto"/>
        <w:right w:val="none" w:sz="0" w:space="0" w:color="auto"/>
      </w:divBdr>
      <w:divsChild>
        <w:div w:id="255284187">
          <w:marLeft w:val="1008"/>
          <w:marRight w:val="0"/>
          <w:marTop w:val="115"/>
          <w:marBottom w:val="0"/>
          <w:divBdr>
            <w:top w:val="none" w:sz="0" w:space="0" w:color="auto"/>
            <w:left w:val="none" w:sz="0" w:space="0" w:color="auto"/>
            <w:bottom w:val="none" w:sz="0" w:space="0" w:color="auto"/>
            <w:right w:val="none" w:sz="0" w:space="0" w:color="auto"/>
          </w:divBdr>
        </w:div>
        <w:div w:id="289751245">
          <w:marLeft w:val="1440"/>
          <w:marRight w:val="0"/>
          <w:marTop w:val="101"/>
          <w:marBottom w:val="0"/>
          <w:divBdr>
            <w:top w:val="none" w:sz="0" w:space="0" w:color="auto"/>
            <w:left w:val="none" w:sz="0" w:space="0" w:color="auto"/>
            <w:bottom w:val="none" w:sz="0" w:space="0" w:color="auto"/>
            <w:right w:val="none" w:sz="0" w:space="0" w:color="auto"/>
          </w:divBdr>
        </w:div>
        <w:div w:id="585723134">
          <w:marLeft w:val="1008"/>
          <w:marRight w:val="0"/>
          <w:marTop w:val="115"/>
          <w:marBottom w:val="0"/>
          <w:divBdr>
            <w:top w:val="none" w:sz="0" w:space="0" w:color="auto"/>
            <w:left w:val="none" w:sz="0" w:space="0" w:color="auto"/>
            <w:bottom w:val="none" w:sz="0" w:space="0" w:color="auto"/>
            <w:right w:val="none" w:sz="0" w:space="0" w:color="auto"/>
          </w:divBdr>
        </w:div>
        <w:div w:id="628169420">
          <w:marLeft w:val="1008"/>
          <w:marRight w:val="0"/>
          <w:marTop w:val="115"/>
          <w:marBottom w:val="0"/>
          <w:divBdr>
            <w:top w:val="none" w:sz="0" w:space="0" w:color="auto"/>
            <w:left w:val="none" w:sz="0" w:space="0" w:color="auto"/>
            <w:bottom w:val="none" w:sz="0" w:space="0" w:color="auto"/>
            <w:right w:val="none" w:sz="0" w:space="0" w:color="auto"/>
          </w:divBdr>
        </w:div>
        <w:div w:id="790248742">
          <w:marLeft w:val="1008"/>
          <w:marRight w:val="0"/>
          <w:marTop w:val="115"/>
          <w:marBottom w:val="0"/>
          <w:divBdr>
            <w:top w:val="none" w:sz="0" w:space="0" w:color="auto"/>
            <w:left w:val="none" w:sz="0" w:space="0" w:color="auto"/>
            <w:bottom w:val="none" w:sz="0" w:space="0" w:color="auto"/>
            <w:right w:val="none" w:sz="0" w:space="0" w:color="auto"/>
          </w:divBdr>
        </w:div>
        <w:div w:id="818232738">
          <w:marLeft w:val="432"/>
          <w:marRight w:val="0"/>
          <w:marTop w:val="125"/>
          <w:marBottom w:val="0"/>
          <w:divBdr>
            <w:top w:val="none" w:sz="0" w:space="0" w:color="auto"/>
            <w:left w:val="none" w:sz="0" w:space="0" w:color="auto"/>
            <w:bottom w:val="none" w:sz="0" w:space="0" w:color="auto"/>
            <w:right w:val="none" w:sz="0" w:space="0" w:color="auto"/>
          </w:divBdr>
        </w:div>
        <w:div w:id="1200699435">
          <w:marLeft w:val="1008"/>
          <w:marRight w:val="0"/>
          <w:marTop w:val="115"/>
          <w:marBottom w:val="0"/>
          <w:divBdr>
            <w:top w:val="none" w:sz="0" w:space="0" w:color="auto"/>
            <w:left w:val="none" w:sz="0" w:space="0" w:color="auto"/>
            <w:bottom w:val="none" w:sz="0" w:space="0" w:color="auto"/>
            <w:right w:val="none" w:sz="0" w:space="0" w:color="auto"/>
          </w:divBdr>
        </w:div>
        <w:div w:id="1442644917">
          <w:marLeft w:val="1008"/>
          <w:marRight w:val="0"/>
          <w:marTop w:val="115"/>
          <w:marBottom w:val="0"/>
          <w:divBdr>
            <w:top w:val="none" w:sz="0" w:space="0" w:color="auto"/>
            <w:left w:val="none" w:sz="0" w:space="0" w:color="auto"/>
            <w:bottom w:val="none" w:sz="0" w:space="0" w:color="auto"/>
            <w:right w:val="none" w:sz="0" w:space="0" w:color="auto"/>
          </w:divBdr>
        </w:div>
      </w:divsChild>
    </w:div>
    <w:div w:id="1633486515">
      <w:bodyDiv w:val="1"/>
      <w:marLeft w:val="0"/>
      <w:marRight w:val="0"/>
      <w:marTop w:val="0"/>
      <w:marBottom w:val="0"/>
      <w:divBdr>
        <w:top w:val="none" w:sz="0" w:space="0" w:color="auto"/>
        <w:left w:val="none" w:sz="0" w:space="0" w:color="auto"/>
        <w:bottom w:val="none" w:sz="0" w:space="0" w:color="auto"/>
        <w:right w:val="none" w:sz="0" w:space="0" w:color="auto"/>
      </w:divBdr>
    </w:div>
    <w:div w:id="1637759688">
      <w:bodyDiv w:val="1"/>
      <w:marLeft w:val="0"/>
      <w:marRight w:val="0"/>
      <w:marTop w:val="0"/>
      <w:marBottom w:val="0"/>
      <w:divBdr>
        <w:top w:val="none" w:sz="0" w:space="0" w:color="auto"/>
        <w:left w:val="none" w:sz="0" w:space="0" w:color="auto"/>
        <w:bottom w:val="none" w:sz="0" w:space="0" w:color="auto"/>
        <w:right w:val="none" w:sz="0" w:space="0" w:color="auto"/>
      </w:divBdr>
      <w:divsChild>
        <w:div w:id="8680276">
          <w:marLeft w:val="1008"/>
          <w:marRight w:val="0"/>
          <w:marTop w:val="115"/>
          <w:marBottom w:val="0"/>
          <w:divBdr>
            <w:top w:val="none" w:sz="0" w:space="0" w:color="auto"/>
            <w:left w:val="none" w:sz="0" w:space="0" w:color="auto"/>
            <w:bottom w:val="none" w:sz="0" w:space="0" w:color="auto"/>
            <w:right w:val="none" w:sz="0" w:space="0" w:color="auto"/>
          </w:divBdr>
        </w:div>
        <w:div w:id="492716968">
          <w:marLeft w:val="432"/>
          <w:marRight w:val="0"/>
          <w:marTop w:val="125"/>
          <w:marBottom w:val="0"/>
          <w:divBdr>
            <w:top w:val="none" w:sz="0" w:space="0" w:color="auto"/>
            <w:left w:val="none" w:sz="0" w:space="0" w:color="auto"/>
            <w:bottom w:val="none" w:sz="0" w:space="0" w:color="auto"/>
            <w:right w:val="none" w:sz="0" w:space="0" w:color="auto"/>
          </w:divBdr>
        </w:div>
        <w:div w:id="966351547">
          <w:marLeft w:val="1008"/>
          <w:marRight w:val="0"/>
          <w:marTop w:val="115"/>
          <w:marBottom w:val="0"/>
          <w:divBdr>
            <w:top w:val="none" w:sz="0" w:space="0" w:color="auto"/>
            <w:left w:val="none" w:sz="0" w:space="0" w:color="auto"/>
            <w:bottom w:val="none" w:sz="0" w:space="0" w:color="auto"/>
            <w:right w:val="none" w:sz="0" w:space="0" w:color="auto"/>
          </w:divBdr>
        </w:div>
        <w:div w:id="1399936664">
          <w:marLeft w:val="1008"/>
          <w:marRight w:val="0"/>
          <w:marTop w:val="115"/>
          <w:marBottom w:val="0"/>
          <w:divBdr>
            <w:top w:val="none" w:sz="0" w:space="0" w:color="auto"/>
            <w:left w:val="none" w:sz="0" w:space="0" w:color="auto"/>
            <w:bottom w:val="none" w:sz="0" w:space="0" w:color="auto"/>
            <w:right w:val="none" w:sz="0" w:space="0" w:color="auto"/>
          </w:divBdr>
        </w:div>
      </w:divsChild>
    </w:div>
    <w:div w:id="1648317544">
      <w:bodyDiv w:val="1"/>
      <w:marLeft w:val="0"/>
      <w:marRight w:val="0"/>
      <w:marTop w:val="0"/>
      <w:marBottom w:val="0"/>
      <w:divBdr>
        <w:top w:val="none" w:sz="0" w:space="0" w:color="auto"/>
        <w:left w:val="none" w:sz="0" w:space="0" w:color="auto"/>
        <w:bottom w:val="none" w:sz="0" w:space="0" w:color="auto"/>
        <w:right w:val="none" w:sz="0" w:space="0" w:color="auto"/>
      </w:divBdr>
    </w:div>
    <w:div w:id="1668553610">
      <w:bodyDiv w:val="1"/>
      <w:marLeft w:val="0"/>
      <w:marRight w:val="0"/>
      <w:marTop w:val="0"/>
      <w:marBottom w:val="0"/>
      <w:divBdr>
        <w:top w:val="none" w:sz="0" w:space="0" w:color="auto"/>
        <w:left w:val="none" w:sz="0" w:space="0" w:color="auto"/>
        <w:bottom w:val="none" w:sz="0" w:space="0" w:color="auto"/>
        <w:right w:val="none" w:sz="0" w:space="0" w:color="auto"/>
      </w:divBdr>
      <w:divsChild>
        <w:div w:id="10036321">
          <w:marLeft w:val="432"/>
          <w:marRight w:val="0"/>
          <w:marTop w:val="86"/>
          <w:marBottom w:val="0"/>
          <w:divBdr>
            <w:top w:val="none" w:sz="0" w:space="0" w:color="auto"/>
            <w:left w:val="none" w:sz="0" w:space="0" w:color="auto"/>
            <w:bottom w:val="none" w:sz="0" w:space="0" w:color="auto"/>
            <w:right w:val="none" w:sz="0" w:space="0" w:color="auto"/>
          </w:divBdr>
        </w:div>
        <w:div w:id="434793699">
          <w:marLeft w:val="432"/>
          <w:marRight w:val="0"/>
          <w:marTop w:val="86"/>
          <w:marBottom w:val="0"/>
          <w:divBdr>
            <w:top w:val="none" w:sz="0" w:space="0" w:color="auto"/>
            <w:left w:val="none" w:sz="0" w:space="0" w:color="auto"/>
            <w:bottom w:val="none" w:sz="0" w:space="0" w:color="auto"/>
            <w:right w:val="none" w:sz="0" w:space="0" w:color="auto"/>
          </w:divBdr>
        </w:div>
        <w:div w:id="1144391260">
          <w:marLeft w:val="432"/>
          <w:marRight w:val="0"/>
          <w:marTop w:val="86"/>
          <w:marBottom w:val="0"/>
          <w:divBdr>
            <w:top w:val="none" w:sz="0" w:space="0" w:color="auto"/>
            <w:left w:val="none" w:sz="0" w:space="0" w:color="auto"/>
            <w:bottom w:val="none" w:sz="0" w:space="0" w:color="auto"/>
            <w:right w:val="none" w:sz="0" w:space="0" w:color="auto"/>
          </w:divBdr>
        </w:div>
        <w:div w:id="1828133667">
          <w:marLeft w:val="432"/>
          <w:marRight w:val="0"/>
          <w:marTop w:val="86"/>
          <w:marBottom w:val="0"/>
          <w:divBdr>
            <w:top w:val="none" w:sz="0" w:space="0" w:color="auto"/>
            <w:left w:val="none" w:sz="0" w:space="0" w:color="auto"/>
            <w:bottom w:val="none" w:sz="0" w:space="0" w:color="auto"/>
            <w:right w:val="none" w:sz="0" w:space="0" w:color="auto"/>
          </w:divBdr>
        </w:div>
        <w:div w:id="1959291393">
          <w:marLeft w:val="432"/>
          <w:marRight w:val="0"/>
          <w:marTop w:val="86"/>
          <w:marBottom w:val="0"/>
          <w:divBdr>
            <w:top w:val="none" w:sz="0" w:space="0" w:color="auto"/>
            <w:left w:val="none" w:sz="0" w:space="0" w:color="auto"/>
            <w:bottom w:val="none" w:sz="0" w:space="0" w:color="auto"/>
            <w:right w:val="none" w:sz="0" w:space="0" w:color="auto"/>
          </w:divBdr>
        </w:div>
        <w:div w:id="1986230651">
          <w:marLeft w:val="432"/>
          <w:marRight w:val="0"/>
          <w:marTop w:val="86"/>
          <w:marBottom w:val="0"/>
          <w:divBdr>
            <w:top w:val="none" w:sz="0" w:space="0" w:color="auto"/>
            <w:left w:val="none" w:sz="0" w:space="0" w:color="auto"/>
            <w:bottom w:val="none" w:sz="0" w:space="0" w:color="auto"/>
            <w:right w:val="none" w:sz="0" w:space="0" w:color="auto"/>
          </w:divBdr>
        </w:div>
      </w:divsChild>
    </w:div>
    <w:div w:id="1689603816">
      <w:bodyDiv w:val="1"/>
      <w:marLeft w:val="0"/>
      <w:marRight w:val="0"/>
      <w:marTop w:val="0"/>
      <w:marBottom w:val="0"/>
      <w:divBdr>
        <w:top w:val="none" w:sz="0" w:space="0" w:color="auto"/>
        <w:left w:val="none" w:sz="0" w:space="0" w:color="auto"/>
        <w:bottom w:val="none" w:sz="0" w:space="0" w:color="auto"/>
        <w:right w:val="none" w:sz="0" w:space="0" w:color="auto"/>
      </w:divBdr>
    </w:div>
    <w:div w:id="1690257912">
      <w:bodyDiv w:val="1"/>
      <w:marLeft w:val="0"/>
      <w:marRight w:val="0"/>
      <w:marTop w:val="0"/>
      <w:marBottom w:val="0"/>
      <w:divBdr>
        <w:top w:val="none" w:sz="0" w:space="0" w:color="auto"/>
        <w:left w:val="none" w:sz="0" w:space="0" w:color="auto"/>
        <w:bottom w:val="none" w:sz="0" w:space="0" w:color="auto"/>
        <w:right w:val="none" w:sz="0" w:space="0" w:color="auto"/>
      </w:divBdr>
    </w:div>
    <w:div w:id="1713575372">
      <w:bodyDiv w:val="1"/>
      <w:marLeft w:val="0"/>
      <w:marRight w:val="0"/>
      <w:marTop w:val="0"/>
      <w:marBottom w:val="0"/>
      <w:divBdr>
        <w:top w:val="none" w:sz="0" w:space="0" w:color="auto"/>
        <w:left w:val="none" w:sz="0" w:space="0" w:color="auto"/>
        <w:bottom w:val="none" w:sz="0" w:space="0" w:color="auto"/>
        <w:right w:val="none" w:sz="0" w:space="0" w:color="auto"/>
      </w:divBdr>
    </w:div>
    <w:div w:id="1738167201">
      <w:bodyDiv w:val="1"/>
      <w:marLeft w:val="0"/>
      <w:marRight w:val="0"/>
      <w:marTop w:val="0"/>
      <w:marBottom w:val="0"/>
      <w:divBdr>
        <w:top w:val="none" w:sz="0" w:space="0" w:color="auto"/>
        <w:left w:val="none" w:sz="0" w:space="0" w:color="auto"/>
        <w:bottom w:val="none" w:sz="0" w:space="0" w:color="auto"/>
        <w:right w:val="none" w:sz="0" w:space="0" w:color="auto"/>
      </w:divBdr>
    </w:div>
    <w:div w:id="1741055739">
      <w:bodyDiv w:val="1"/>
      <w:marLeft w:val="0"/>
      <w:marRight w:val="0"/>
      <w:marTop w:val="0"/>
      <w:marBottom w:val="0"/>
      <w:divBdr>
        <w:top w:val="none" w:sz="0" w:space="0" w:color="auto"/>
        <w:left w:val="none" w:sz="0" w:space="0" w:color="auto"/>
        <w:bottom w:val="none" w:sz="0" w:space="0" w:color="auto"/>
        <w:right w:val="none" w:sz="0" w:space="0" w:color="auto"/>
      </w:divBdr>
    </w:div>
    <w:div w:id="1741900661">
      <w:bodyDiv w:val="1"/>
      <w:marLeft w:val="0"/>
      <w:marRight w:val="0"/>
      <w:marTop w:val="0"/>
      <w:marBottom w:val="0"/>
      <w:divBdr>
        <w:top w:val="none" w:sz="0" w:space="0" w:color="auto"/>
        <w:left w:val="none" w:sz="0" w:space="0" w:color="auto"/>
        <w:bottom w:val="none" w:sz="0" w:space="0" w:color="auto"/>
        <w:right w:val="none" w:sz="0" w:space="0" w:color="auto"/>
      </w:divBdr>
      <w:divsChild>
        <w:div w:id="354428097">
          <w:marLeft w:val="432"/>
          <w:marRight w:val="0"/>
          <w:marTop w:val="77"/>
          <w:marBottom w:val="0"/>
          <w:divBdr>
            <w:top w:val="none" w:sz="0" w:space="0" w:color="auto"/>
            <w:left w:val="none" w:sz="0" w:space="0" w:color="auto"/>
            <w:bottom w:val="none" w:sz="0" w:space="0" w:color="auto"/>
            <w:right w:val="none" w:sz="0" w:space="0" w:color="auto"/>
          </w:divBdr>
        </w:div>
        <w:div w:id="625042873">
          <w:marLeft w:val="432"/>
          <w:marRight w:val="0"/>
          <w:marTop w:val="77"/>
          <w:marBottom w:val="0"/>
          <w:divBdr>
            <w:top w:val="none" w:sz="0" w:space="0" w:color="auto"/>
            <w:left w:val="none" w:sz="0" w:space="0" w:color="auto"/>
            <w:bottom w:val="none" w:sz="0" w:space="0" w:color="auto"/>
            <w:right w:val="none" w:sz="0" w:space="0" w:color="auto"/>
          </w:divBdr>
        </w:div>
        <w:div w:id="1026910178">
          <w:marLeft w:val="432"/>
          <w:marRight w:val="0"/>
          <w:marTop w:val="77"/>
          <w:marBottom w:val="0"/>
          <w:divBdr>
            <w:top w:val="none" w:sz="0" w:space="0" w:color="auto"/>
            <w:left w:val="none" w:sz="0" w:space="0" w:color="auto"/>
            <w:bottom w:val="none" w:sz="0" w:space="0" w:color="auto"/>
            <w:right w:val="none" w:sz="0" w:space="0" w:color="auto"/>
          </w:divBdr>
        </w:div>
        <w:div w:id="1145316028">
          <w:marLeft w:val="432"/>
          <w:marRight w:val="0"/>
          <w:marTop w:val="77"/>
          <w:marBottom w:val="0"/>
          <w:divBdr>
            <w:top w:val="none" w:sz="0" w:space="0" w:color="auto"/>
            <w:left w:val="none" w:sz="0" w:space="0" w:color="auto"/>
            <w:bottom w:val="none" w:sz="0" w:space="0" w:color="auto"/>
            <w:right w:val="none" w:sz="0" w:space="0" w:color="auto"/>
          </w:divBdr>
        </w:div>
      </w:divsChild>
    </w:div>
    <w:div w:id="1748185195">
      <w:bodyDiv w:val="1"/>
      <w:marLeft w:val="0"/>
      <w:marRight w:val="0"/>
      <w:marTop w:val="0"/>
      <w:marBottom w:val="0"/>
      <w:divBdr>
        <w:top w:val="none" w:sz="0" w:space="0" w:color="auto"/>
        <w:left w:val="none" w:sz="0" w:space="0" w:color="auto"/>
        <w:bottom w:val="none" w:sz="0" w:space="0" w:color="auto"/>
        <w:right w:val="none" w:sz="0" w:space="0" w:color="auto"/>
      </w:divBdr>
    </w:div>
    <w:div w:id="1755853276">
      <w:bodyDiv w:val="1"/>
      <w:marLeft w:val="0"/>
      <w:marRight w:val="0"/>
      <w:marTop w:val="0"/>
      <w:marBottom w:val="0"/>
      <w:divBdr>
        <w:top w:val="none" w:sz="0" w:space="0" w:color="auto"/>
        <w:left w:val="none" w:sz="0" w:space="0" w:color="auto"/>
        <w:bottom w:val="none" w:sz="0" w:space="0" w:color="auto"/>
        <w:right w:val="none" w:sz="0" w:space="0" w:color="auto"/>
      </w:divBdr>
      <w:divsChild>
        <w:div w:id="731731669">
          <w:marLeft w:val="446"/>
          <w:marRight w:val="0"/>
          <w:marTop w:val="0"/>
          <w:marBottom w:val="0"/>
          <w:divBdr>
            <w:top w:val="none" w:sz="0" w:space="0" w:color="auto"/>
            <w:left w:val="none" w:sz="0" w:space="0" w:color="auto"/>
            <w:bottom w:val="none" w:sz="0" w:space="0" w:color="auto"/>
            <w:right w:val="none" w:sz="0" w:space="0" w:color="auto"/>
          </w:divBdr>
        </w:div>
        <w:div w:id="838273816">
          <w:marLeft w:val="446"/>
          <w:marRight w:val="0"/>
          <w:marTop w:val="0"/>
          <w:marBottom w:val="0"/>
          <w:divBdr>
            <w:top w:val="none" w:sz="0" w:space="0" w:color="auto"/>
            <w:left w:val="none" w:sz="0" w:space="0" w:color="auto"/>
            <w:bottom w:val="none" w:sz="0" w:space="0" w:color="auto"/>
            <w:right w:val="none" w:sz="0" w:space="0" w:color="auto"/>
          </w:divBdr>
        </w:div>
        <w:div w:id="1284459725">
          <w:marLeft w:val="446"/>
          <w:marRight w:val="0"/>
          <w:marTop w:val="0"/>
          <w:marBottom w:val="0"/>
          <w:divBdr>
            <w:top w:val="none" w:sz="0" w:space="0" w:color="auto"/>
            <w:left w:val="none" w:sz="0" w:space="0" w:color="auto"/>
            <w:bottom w:val="none" w:sz="0" w:space="0" w:color="auto"/>
            <w:right w:val="none" w:sz="0" w:space="0" w:color="auto"/>
          </w:divBdr>
        </w:div>
      </w:divsChild>
    </w:div>
    <w:div w:id="1760826978">
      <w:bodyDiv w:val="1"/>
      <w:marLeft w:val="0"/>
      <w:marRight w:val="0"/>
      <w:marTop w:val="0"/>
      <w:marBottom w:val="0"/>
      <w:divBdr>
        <w:top w:val="none" w:sz="0" w:space="0" w:color="auto"/>
        <w:left w:val="none" w:sz="0" w:space="0" w:color="auto"/>
        <w:bottom w:val="none" w:sz="0" w:space="0" w:color="auto"/>
        <w:right w:val="none" w:sz="0" w:space="0" w:color="auto"/>
      </w:divBdr>
    </w:div>
    <w:div w:id="1778018358">
      <w:bodyDiv w:val="1"/>
      <w:marLeft w:val="0"/>
      <w:marRight w:val="0"/>
      <w:marTop w:val="0"/>
      <w:marBottom w:val="0"/>
      <w:divBdr>
        <w:top w:val="none" w:sz="0" w:space="0" w:color="auto"/>
        <w:left w:val="none" w:sz="0" w:space="0" w:color="auto"/>
        <w:bottom w:val="none" w:sz="0" w:space="0" w:color="auto"/>
        <w:right w:val="none" w:sz="0" w:space="0" w:color="auto"/>
      </w:divBdr>
    </w:div>
    <w:div w:id="1781492518">
      <w:bodyDiv w:val="1"/>
      <w:marLeft w:val="0"/>
      <w:marRight w:val="0"/>
      <w:marTop w:val="0"/>
      <w:marBottom w:val="0"/>
      <w:divBdr>
        <w:top w:val="none" w:sz="0" w:space="0" w:color="auto"/>
        <w:left w:val="none" w:sz="0" w:space="0" w:color="auto"/>
        <w:bottom w:val="none" w:sz="0" w:space="0" w:color="auto"/>
        <w:right w:val="none" w:sz="0" w:space="0" w:color="auto"/>
      </w:divBdr>
      <w:divsChild>
        <w:div w:id="320475894">
          <w:marLeft w:val="547"/>
          <w:marRight w:val="0"/>
          <w:marTop w:val="96"/>
          <w:marBottom w:val="0"/>
          <w:divBdr>
            <w:top w:val="none" w:sz="0" w:space="0" w:color="auto"/>
            <w:left w:val="none" w:sz="0" w:space="0" w:color="auto"/>
            <w:bottom w:val="none" w:sz="0" w:space="0" w:color="auto"/>
            <w:right w:val="none" w:sz="0" w:space="0" w:color="auto"/>
          </w:divBdr>
        </w:div>
        <w:div w:id="1423528508">
          <w:marLeft w:val="547"/>
          <w:marRight w:val="0"/>
          <w:marTop w:val="96"/>
          <w:marBottom w:val="0"/>
          <w:divBdr>
            <w:top w:val="none" w:sz="0" w:space="0" w:color="auto"/>
            <w:left w:val="none" w:sz="0" w:space="0" w:color="auto"/>
            <w:bottom w:val="none" w:sz="0" w:space="0" w:color="auto"/>
            <w:right w:val="none" w:sz="0" w:space="0" w:color="auto"/>
          </w:divBdr>
        </w:div>
        <w:div w:id="1955668873">
          <w:marLeft w:val="547"/>
          <w:marRight w:val="0"/>
          <w:marTop w:val="96"/>
          <w:marBottom w:val="0"/>
          <w:divBdr>
            <w:top w:val="none" w:sz="0" w:space="0" w:color="auto"/>
            <w:left w:val="none" w:sz="0" w:space="0" w:color="auto"/>
            <w:bottom w:val="none" w:sz="0" w:space="0" w:color="auto"/>
            <w:right w:val="none" w:sz="0" w:space="0" w:color="auto"/>
          </w:divBdr>
        </w:div>
      </w:divsChild>
    </w:div>
    <w:div w:id="1807746089">
      <w:bodyDiv w:val="1"/>
      <w:marLeft w:val="0"/>
      <w:marRight w:val="0"/>
      <w:marTop w:val="0"/>
      <w:marBottom w:val="0"/>
      <w:divBdr>
        <w:top w:val="none" w:sz="0" w:space="0" w:color="auto"/>
        <w:left w:val="none" w:sz="0" w:space="0" w:color="auto"/>
        <w:bottom w:val="none" w:sz="0" w:space="0" w:color="auto"/>
        <w:right w:val="none" w:sz="0" w:space="0" w:color="auto"/>
      </w:divBdr>
    </w:div>
    <w:div w:id="1811821013">
      <w:bodyDiv w:val="1"/>
      <w:marLeft w:val="0"/>
      <w:marRight w:val="0"/>
      <w:marTop w:val="0"/>
      <w:marBottom w:val="0"/>
      <w:divBdr>
        <w:top w:val="none" w:sz="0" w:space="0" w:color="auto"/>
        <w:left w:val="none" w:sz="0" w:space="0" w:color="auto"/>
        <w:bottom w:val="none" w:sz="0" w:space="0" w:color="auto"/>
        <w:right w:val="none" w:sz="0" w:space="0" w:color="auto"/>
      </w:divBdr>
      <w:divsChild>
        <w:div w:id="66616994">
          <w:marLeft w:val="1440"/>
          <w:marRight w:val="0"/>
          <w:marTop w:val="96"/>
          <w:marBottom w:val="0"/>
          <w:divBdr>
            <w:top w:val="none" w:sz="0" w:space="0" w:color="auto"/>
            <w:left w:val="none" w:sz="0" w:space="0" w:color="auto"/>
            <w:bottom w:val="none" w:sz="0" w:space="0" w:color="auto"/>
            <w:right w:val="none" w:sz="0" w:space="0" w:color="auto"/>
          </w:divBdr>
        </w:div>
        <w:div w:id="223684780">
          <w:marLeft w:val="1440"/>
          <w:marRight w:val="0"/>
          <w:marTop w:val="96"/>
          <w:marBottom w:val="0"/>
          <w:divBdr>
            <w:top w:val="none" w:sz="0" w:space="0" w:color="auto"/>
            <w:left w:val="none" w:sz="0" w:space="0" w:color="auto"/>
            <w:bottom w:val="none" w:sz="0" w:space="0" w:color="auto"/>
            <w:right w:val="none" w:sz="0" w:space="0" w:color="auto"/>
          </w:divBdr>
        </w:div>
        <w:div w:id="460466074">
          <w:marLeft w:val="1440"/>
          <w:marRight w:val="0"/>
          <w:marTop w:val="96"/>
          <w:marBottom w:val="0"/>
          <w:divBdr>
            <w:top w:val="none" w:sz="0" w:space="0" w:color="auto"/>
            <w:left w:val="none" w:sz="0" w:space="0" w:color="auto"/>
            <w:bottom w:val="none" w:sz="0" w:space="0" w:color="auto"/>
            <w:right w:val="none" w:sz="0" w:space="0" w:color="auto"/>
          </w:divBdr>
        </w:div>
        <w:div w:id="692420094">
          <w:marLeft w:val="432"/>
          <w:marRight w:val="0"/>
          <w:marTop w:val="115"/>
          <w:marBottom w:val="0"/>
          <w:divBdr>
            <w:top w:val="none" w:sz="0" w:space="0" w:color="auto"/>
            <w:left w:val="none" w:sz="0" w:space="0" w:color="auto"/>
            <w:bottom w:val="none" w:sz="0" w:space="0" w:color="auto"/>
            <w:right w:val="none" w:sz="0" w:space="0" w:color="auto"/>
          </w:divBdr>
        </w:div>
        <w:div w:id="790322072">
          <w:marLeft w:val="1440"/>
          <w:marRight w:val="0"/>
          <w:marTop w:val="96"/>
          <w:marBottom w:val="0"/>
          <w:divBdr>
            <w:top w:val="none" w:sz="0" w:space="0" w:color="auto"/>
            <w:left w:val="none" w:sz="0" w:space="0" w:color="auto"/>
            <w:bottom w:val="none" w:sz="0" w:space="0" w:color="auto"/>
            <w:right w:val="none" w:sz="0" w:space="0" w:color="auto"/>
          </w:divBdr>
        </w:div>
        <w:div w:id="1246842024">
          <w:marLeft w:val="1008"/>
          <w:marRight w:val="0"/>
          <w:marTop w:val="96"/>
          <w:marBottom w:val="0"/>
          <w:divBdr>
            <w:top w:val="none" w:sz="0" w:space="0" w:color="auto"/>
            <w:left w:val="none" w:sz="0" w:space="0" w:color="auto"/>
            <w:bottom w:val="none" w:sz="0" w:space="0" w:color="auto"/>
            <w:right w:val="none" w:sz="0" w:space="0" w:color="auto"/>
          </w:divBdr>
        </w:div>
        <w:div w:id="1315185996">
          <w:marLeft w:val="1008"/>
          <w:marRight w:val="0"/>
          <w:marTop w:val="96"/>
          <w:marBottom w:val="0"/>
          <w:divBdr>
            <w:top w:val="none" w:sz="0" w:space="0" w:color="auto"/>
            <w:left w:val="none" w:sz="0" w:space="0" w:color="auto"/>
            <w:bottom w:val="none" w:sz="0" w:space="0" w:color="auto"/>
            <w:right w:val="none" w:sz="0" w:space="0" w:color="auto"/>
          </w:divBdr>
        </w:div>
        <w:div w:id="1663702280">
          <w:marLeft w:val="1440"/>
          <w:marRight w:val="0"/>
          <w:marTop w:val="96"/>
          <w:marBottom w:val="0"/>
          <w:divBdr>
            <w:top w:val="none" w:sz="0" w:space="0" w:color="auto"/>
            <w:left w:val="none" w:sz="0" w:space="0" w:color="auto"/>
            <w:bottom w:val="none" w:sz="0" w:space="0" w:color="auto"/>
            <w:right w:val="none" w:sz="0" w:space="0" w:color="auto"/>
          </w:divBdr>
        </w:div>
        <w:div w:id="1713728445">
          <w:marLeft w:val="1440"/>
          <w:marRight w:val="0"/>
          <w:marTop w:val="96"/>
          <w:marBottom w:val="0"/>
          <w:divBdr>
            <w:top w:val="none" w:sz="0" w:space="0" w:color="auto"/>
            <w:left w:val="none" w:sz="0" w:space="0" w:color="auto"/>
            <w:bottom w:val="none" w:sz="0" w:space="0" w:color="auto"/>
            <w:right w:val="none" w:sz="0" w:space="0" w:color="auto"/>
          </w:divBdr>
        </w:div>
        <w:div w:id="2012562381">
          <w:marLeft w:val="1440"/>
          <w:marRight w:val="0"/>
          <w:marTop w:val="96"/>
          <w:marBottom w:val="0"/>
          <w:divBdr>
            <w:top w:val="none" w:sz="0" w:space="0" w:color="auto"/>
            <w:left w:val="none" w:sz="0" w:space="0" w:color="auto"/>
            <w:bottom w:val="none" w:sz="0" w:space="0" w:color="auto"/>
            <w:right w:val="none" w:sz="0" w:space="0" w:color="auto"/>
          </w:divBdr>
        </w:div>
        <w:div w:id="2136605869">
          <w:marLeft w:val="1008"/>
          <w:marRight w:val="0"/>
          <w:marTop w:val="96"/>
          <w:marBottom w:val="0"/>
          <w:divBdr>
            <w:top w:val="none" w:sz="0" w:space="0" w:color="auto"/>
            <w:left w:val="none" w:sz="0" w:space="0" w:color="auto"/>
            <w:bottom w:val="none" w:sz="0" w:space="0" w:color="auto"/>
            <w:right w:val="none" w:sz="0" w:space="0" w:color="auto"/>
          </w:divBdr>
        </w:div>
      </w:divsChild>
    </w:div>
    <w:div w:id="1815561126">
      <w:bodyDiv w:val="1"/>
      <w:marLeft w:val="0"/>
      <w:marRight w:val="0"/>
      <w:marTop w:val="0"/>
      <w:marBottom w:val="0"/>
      <w:divBdr>
        <w:top w:val="none" w:sz="0" w:space="0" w:color="auto"/>
        <w:left w:val="none" w:sz="0" w:space="0" w:color="auto"/>
        <w:bottom w:val="none" w:sz="0" w:space="0" w:color="auto"/>
        <w:right w:val="none" w:sz="0" w:space="0" w:color="auto"/>
      </w:divBdr>
      <w:divsChild>
        <w:div w:id="119694639">
          <w:marLeft w:val="432"/>
          <w:marRight w:val="0"/>
          <w:marTop w:val="86"/>
          <w:marBottom w:val="0"/>
          <w:divBdr>
            <w:top w:val="none" w:sz="0" w:space="0" w:color="auto"/>
            <w:left w:val="none" w:sz="0" w:space="0" w:color="auto"/>
            <w:bottom w:val="none" w:sz="0" w:space="0" w:color="auto"/>
            <w:right w:val="none" w:sz="0" w:space="0" w:color="auto"/>
          </w:divBdr>
        </w:div>
        <w:div w:id="716272801">
          <w:marLeft w:val="432"/>
          <w:marRight w:val="0"/>
          <w:marTop w:val="86"/>
          <w:marBottom w:val="0"/>
          <w:divBdr>
            <w:top w:val="none" w:sz="0" w:space="0" w:color="auto"/>
            <w:left w:val="none" w:sz="0" w:space="0" w:color="auto"/>
            <w:bottom w:val="none" w:sz="0" w:space="0" w:color="auto"/>
            <w:right w:val="none" w:sz="0" w:space="0" w:color="auto"/>
          </w:divBdr>
        </w:div>
        <w:div w:id="949510450">
          <w:marLeft w:val="432"/>
          <w:marRight w:val="0"/>
          <w:marTop w:val="86"/>
          <w:marBottom w:val="0"/>
          <w:divBdr>
            <w:top w:val="none" w:sz="0" w:space="0" w:color="auto"/>
            <w:left w:val="none" w:sz="0" w:space="0" w:color="auto"/>
            <w:bottom w:val="none" w:sz="0" w:space="0" w:color="auto"/>
            <w:right w:val="none" w:sz="0" w:space="0" w:color="auto"/>
          </w:divBdr>
        </w:div>
        <w:div w:id="1072698153">
          <w:marLeft w:val="432"/>
          <w:marRight w:val="0"/>
          <w:marTop w:val="86"/>
          <w:marBottom w:val="0"/>
          <w:divBdr>
            <w:top w:val="none" w:sz="0" w:space="0" w:color="auto"/>
            <w:left w:val="none" w:sz="0" w:space="0" w:color="auto"/>
            <w:bottom w:val="none" w:sz="0" w:space="0" w:color="auto"/>
            <w:right w:val="none" w:sz="0" w:space="0" w:color="auto"/>
          </w:divBdr>
        </w:div>
        <w:div w:id="1414350724">
          <w:marLeft w:val="432"/>
          <w:marRight w:val="0"/>
          <w:marTop w:val="86"/>
          <w:marBottom w:val="0"/>
          <w:divBdr>
            <w:top w:val="none" w:sz="0" w:space="0" w:color="auto"/>
            <w:left w:val="none" w:sz="0" w:space="0" w:color="auto"/>
            <w:bottom w:val="none" w:sz="0" w:space="0" w:color="auto"/>
            <w:right w:val="none" w:sz="0" w:space="0" w:color="auto"/>
          </w:divBdr>
        </w:div>
        <w:div w:id="1893493875">
          <w:marLeft w:val="432"/>
          <w:marRight w:val="0"/>
          <w:marTop w:val="86"/>
          <w:marBottom w:val="0"/>
          <w:divBdr>
            <w:top w:val="none" w:sz="0" w:space="0" w:color="auto"/>
            <w:left w:val="none" w:sz="0" w:space="0" w:color="auto"/>
            <w:bottom w:val="none" w:sz="0" w:space="0" w:color="auto"/>
            <w:right w:val="none" w:sz="0" w:space="0" w:color="auto"/>
          </w:divBdr>
        </w:div>
      </w:divsChild>
    </w:div>
    <w:div w:id="1837108681">
      <w:bodyDiv w:val="1"/>
      <w:marLeft w:val="0"/>
      <w:marRight w:val="0"/>
      <w:marTop w:val="0"/>
      <w:marBottom w:val="0"/>
      <w:divBdr>
        <w:top w:val="none" w:sz="0" w:space="0" w:color="auto"/>
        <w:left w:val="none" w:sz="0" w:space="0" w:color="auto"/>
        <w:bottom w:val="none" w:sz="0" w:space="0" w:color="auto"/>
        <w:right w:val="none" w:sz="0" w:space="0" w:color="auto"/>
      </w:divBdr>
    </w:div>
    <w:div w:id="1847481848">
      <w:bodyDiv w:val="1"/>
      <w:marLeft w:val="0"/>
      <w:marRight w:val="0"/>
      <w:marTop w:val="0"/>
      <w:marBottom w:val="0"/>
      <w:divBdr>
        <w:top w:val="none" w:sz="0" w:space="0" w:color="auto"/>
        <w:left w:val="none" w:sz="0" w:space="0" w:color="auto"/>
        <w:bottom w:val="none" w:sz="0" w:space="0" w:color="auto"/>
        <w:right w:val="none" w:sz="0" w:space="0" w:color="auto"/>
      </w:divBdr>
    </w:div>
    <w:div w:id="1850944624">
      <w:bodyDiv w:val="1"/>
      <w:marLeft w:val="0"/>
      <w:marRight w:val="0"/>
      <w:marTop w:val="0"/>
      <w:marBottom w:val="0"/>
      <w:divBdr>
        <w:top w:val="none" w:sz="0" w:space="0" w:color="auto"/>
        <w:left w:val="none" w:sz="0" w:space="0" w:color="auto"/>
        <w:bottom w:val="none" w:sz="0" w:space="0" w:color="auto"/>
        <w:right w:val="none" w:sz="0" w:space="0" w:color="auto"/>
      </w:divBdr>
      <w:divsChild>
        <w:div w:id="817114797">
          <w:marLeft w:val="432"/>
          <w:marRight w:val="0"/>
          <w:marTop w:val="125"/>
          <w:marBottom w:val="0"/>
          <w:divBdr>
            <w:top w:val="none" w:sz="0" w:space="0" w:color="auto"/>
            <w:left w:val="none" w:sz="0" w:space="0" w:color="auto"/>
            <w:bottom w:val="none" w:sz="0" w:space="0" w:color="auto"/>
            <w:right w:val="none" w:sz="0" w:space="0" w:color="auto"/>
          </w:divBdr>
        </w:div>
        <w:div w:id="1173257275">
          <w:marLeft w:val="432"/>
          <w:marRight w:val="0"/>
          <w:marTop w:val="125"/>
          <w:marBottom w:val="0"/>
          <w:divBdr>
            <w:top w:val="none" w:sz="0" w:space="0" w:color="auto"/>
            <w:left w:val="none" w:sz="0" w:space="0" w:color="auto"/>
            <w:bottom w:val="none" w:sz="0" w:space="0" w:color="auto"/>
            <w:right w:val="none" w:sz="0" w:space="0" w:color="auto"/>
          </w:divBdr>
        </w:div>
        <w:div w:id="1536236340">
          <w:marLeft w:val="432"/>
          <w:marRight w:val="0"/>
          <w:marTop w:val="125"/>
          <w:marBottom w:val="0"/>
          <w:divBdr>
            <w:top w:val="none" w:sz="0" w:space="0" w:color="auto"/>
            <w:left w:val="none" w:sz="0" w:space="0" w:color="auto"/>
            <w:bottom w:val="none" w:sz="0" w:space="0" w:color="auto"/>
            <w:right w:val="none" w:sz="0" w:space="0" w:color="auto"/>
          </w:divBdr>
        </w:div>
        <w:div w:id="1985693227">
          <w:marLeft w:val="432"/>
          <w:marRight w:val="0"/>
          <w:marTop w:val="125"/>
          <w:marBottom w:val="0"/>
          <w:divBdr>
            <w:top w:val="none" w:sz="0" w:space="0" w:color="auto"/>
            <w:left w:val="none" w:sz="0" w:space="0" w:color="auto"/>
            <w:bottom w:val="none" w:sz="0" w:space="0" w:color="auto"/>
            <w:right w:val="none" w:sz="0" w:space="0" w:color="auto"/>
          </w:divBdr>
        </w:div>
      </w:divsChild>
    </w:div>
    <w:div w:id="1854107415">
      <w:bodyDiv w:val="1"/>
      <w:marLeft w:val="0"/>
      <w:marRight w:val="0"/>
      <w:marTop w:val="0"/>
      <w:marBottom w:val="0"/>
      <w:divBdr>
        <w:top w:val="none" w:sz="0" w:space="0" w:color="auto"/>
        <w:left w:val="none" w:sz="0" w:space="0" w:color="auto"/>
        <w:bottom w:val="none" w:sz="0" w:space="0" w:color="auto"/>
        <w:right w:val="none" w:sz="0" w:space="0" w:color="auto"/>
      </w:divBdr>
    </w:div>
    <w:div w:id="1855724804">
      <w:bodyDiv w:val="1"/>
      <w:marLeft w:val="0"/>
      <w:marRight w:val="0"/>
      <w:marTop w:val="0"/>
      <w:marBottom w:val="0"/>
      <w:divBdr>
        <w:top w:val="none" w:sz="0" w:space="0" w:color="auto"/>
        <w:left w:val="none" w:sz="0" w:space="0" w:color="auto"/>
        <w:bottom w:val="none" w:sz="0" w:space="0" w:color="auto"/>
        <w:right w:val="none" w:sz="0" w:space="0" w:color="auto"/>
      </w:divBdr>
      <w:divsChild>
        <w:div w:id="602687803">
          <w:marLeft w:val="432"/>
          <w:marRight w:val="0"/>
          <w:marTop w:val="96"/>
          <w:marBottom w:val="0"/>
          <w:divBdr>
            <w:top w:val="none" w:sz="0" w:space="0" w:color="auto"/>
            <w:left w:val="none" w:sz="0" w:space="0" w:color="auto"/>
            <w:bottom w:val="none" w:sz="0" w:space="0" w:color="auto"/>
            <w:right w:val="none" w:sz="0" w:space="0" w:color="auto"/>
          </w:divBdr>
        </w:div>
        <w:div w:id="881795515">
          <w:marLeft w:val="432"/>
          <w:marRight w:val="0"/>
          <w:marTop w:val="96"/>
          <w:marBottom w:val="0"/>
          <w:divBdr>
            <w:top w:val="none" w:sz="0" w:space="0" w:color="auto"/>
            <w:left w:val="none" w:sz="0" w:space="0" w:color="auto"/>
            <w:bottom w:val="none" w:sz="0" w:space="0" w:color="auto"/>
            <w:right w:val="none" w:sz="0" w:space="0" w:color="auto"/>
          </w:divBdr>
        </w:div>
        <w:div w:id="1019089615">
          <w:marLeft w:val="432"/>
          <w:marRight w:val="0"/>
          <w:marTop w:val="96"/>
          <w:marBottom w:val="0"/>
          <w:divBdr>
            <w:top w:val="none" w:sz="0" w:space="0" w:color="auto"/>
            <w:left w:val="none" w:sz="0" w:space="0" w:color="auto"/>
            <w:bottom w:val="none" w:sz="0" w:space="0" w:color="auto"/>
            <w:right w:val="none" w:sz="0" w:space="0" w:color="auto"/>
          </w:divBdr>
        </w:div>
        <w:div w:id="1562331910">
          <w:marLeft w:val="432"/>
          <w:marRight w:val="0"/>
          <w:marTop w:val="96"/>
          <w:marBottom w:val="0"/>
          <w:divBdr>
            <w:top w:val="none" w:sz="0" w:space="0" w:color="auto"/>
            <w:left w:val="none" w:sz="0" w:space="0" w:color="auto"/>
            <w:bottom w:val="none" w:sz="0" w:space="0" w:color="auto"/>
            <w:right w:val="none" w:sz="0" w:space="0" w:color="auto"/>
          </w:divBdr>
        </w:div>
        <w:div w:id="1612931666">
          <w:marLeft w:val="432"/>
          <w:marRight w:val="0"/>
          <w:marTop w:val="96"/>
          <w:marBottom w:val="0"/>
          <w:divBdr>
            <w:top w:val="none" w:sz="0" w:space="0" w:color="auto"/>
            <w:left w:val="none" w:sz="0" w:space="0" w:color="auto"/>
            <w:bottom w:val="none" w:sz="0" w:space="0" w:color="auto"/>
            <w:right w:val="none" w:sz="0" w:space="0" w:color="auto"/>
          </w:divBdr>
        </w:div>
        <w:div w:id="1787191626">
          <w:marLeft w:val="432"/>
          <w:marRight w:val="0"/>
          <w:marTop w:val="96"/>
          <w:marBottom w:val="0"/>
          <w:divBdr>
            <w:top w:val="none" w:sz="0" w:space="0" w:color="auto"/>
            <w:left w:val="none" w:sz="0" w:space="0" w:color="auto"/>
            <w:bottom w:val="none" w:sz="0" w:space="0" w:color="auto"/>
            <w:right w:val="none" w:sz="0" w:space="0" w:color="auto"/>
          </w:divBdr>
        </w:div>
      </w:divsChild>
    </w:div>
    <w:div w:id="1868254098">
      <w:bodyDiv w:val="1"/>
      <w:marLeft w:val="0"/>
      <w:marRight w:val="0"/>
      <w:marTop w:val="0"/>
      <w:marBottom w:val="0"/>
      <w:divBdr>
        <w:top w:val="none" w:sz="0" w:space="0" w:color="auto"/>
        <w:left w:val="none" w:sz="0" w:space="0" w:color="auto"/>
        <w:bottom w:val="none" w:sz="0" w:space="0" w:color="auto"/>
        <w:right w:val="none" w:sz="0" w:space="0" w:color="auto"/>
      </w:divBdr>
    </w:div>
    <w:div w:id="1897156727">
      <w:bodyDiv w:val="1"/>
      <w:marLeft w:val="0"/>
      <w:marRight w:val="0"/>
      <w:marTop w:val="0"/>
      <w:marBottom w:val="0"/>
      <w:divBdr>
        <w:top w:val="none" w:sz="0" w:space="0" w:color="auto"/>
        <w:left w:val="none" w:sz="0" w:space="0" w:color="auto"/>
        <w:bottom w:val="none" w:sz="0" w:space="0" w:color="auto"/>
        <w:right w:val="none" w:sz="0" w:space="0" w:color="auto"/>
      </w:divBdr>
      <w:divsChild>
        <w:div w:id="25106985">
          <w:marLeft w:val="432"/>
          <w:marRight w:val="0"/>
          <w:marTop w:val="125"/>
          <w:marBottom w:val="0"/>
          <w:divBdr>
            <w:top w:val="none" w:sz="0" w:space="0" w:color="auto"/>
            <w:left w:val="none" w:sz="0" w:space="0" w:color="auto"/>
            <w:bottom w:val="none" w:sz="0" w:space="0" w:color="auto"/>
            <w:right w:val="none" w:sz="0" w:space="0" w:color="auto"/>
          </w:divBdr>
        </w:div>
        <w:div w:id="44376098">
          <w:marLeft w:val="432"/>
          <w:marRight w:val="0"/>
          <w:marTop w:val="125"/>
          <w:marBottom w:val="0"/>
          <w:divBdr>
            <w:top w:val="none" w:sz="0" w:space="0" w:color="auto"/>
            <w:left w:val="none" w:sz="0" w:space="0" w:color="auto"/>
            <w:bottom w:val="none" w:sz="0" w:space="0" w:color="auto"/>
            <w:right w:val="none" w:sz="0" w:space="0" w:color="auto"/>
          </w:divBdr>
        </w:div>
        <w:div w:id="1017463932">
          <w:marLeft w:val="432"/>
          <w:marRight w:val="0"/>
          <w:marTop w:val="125"/>
          <w:marBottom w:val="0"/>
          <w:divBdr>
            <w:top w:val="none" w:sz="0" w:space="0" w:color="auto"/>
            <w:left w:val="none" w:sz="0" w:space="0" w:color="auto"/>
            <w:bottom w:val="none" w:sz="0" w:space="0" w:color="auto"/>
            <w:right w:val="none" w:sz="0" w:space="0" w:color="auto"/>
          </w:divBdr>
        </w:div>
      </w:divsChild>
    </w:div>
    <w:div w:id="1906449821">
      <w:bodyDiv w:val="1"/>
      <w:marLeft w:val="0"/>
      <w:marRight w:val="0"/>
      <w:marTop w:val="0"/>
      <w:marBottom w:val="0"/>
      <w:divBdr>
        <w:top w:val="none" w:sz="0" w:space="0" w:color="auto"/>
        <w:left w:val="none" w:sz="0" w:space="0" w:color="auto"/>
        <w:bottom w:val="none" w:sz="0" w:space="0" w:color="auto"/>
        <w:right w:val="none" w:sz="0" w:space="0" w:color="auto"/>
      </w:divBdr>
    </w:div>
    <w:div w:id="1950695190">
      <w:bodyDiv w:val="1"/>
      <w:marLeft w:val="0"/>
      <w:marRight w:val="0"/>
      <w:marTop w:val="0"/>
      <w:marBottom w:val="0"/>
      <w:divBdr>
        <w:top w:val="none" w:sz="0" w:space="0" w:color="auto"/>
        <w:left w:val="none" w:sz="0" w:space="0" w:color="auto"/>
        <w:bottom w:val="none" w:sz="0" w:space="0" w:color="auto"/>
        <w:right w:val="none" w:sz="0" w:space="0" w:color="auto"/>
      </w:divBdr>
    </w:div>
    <w:div w:id="1951625219">
      <w:bodyDiv w:val="1"/>
      <w:marLeft w:val="0"/>
      <w:marRight w:val="0"/>
      <w:marTop w:val="0"/>
      <w:marBottom w:val="0"/>
      <w:divBdr>
        <w:top w:val="none" w:sz="0" w:space="0" w:color="auto"/>
        <w:left w:val="none" w:sz="0" w:space="0" w:color="auto"/>
        <w:bottom w:val="none" w:sz="0" w:space="0" w:color="auto"/>
        <w:right w:val="none" w:sz="0" w:space="0" w:color="auto"/>
      </w:divBdr>
    </w:div>
    <w:div w:id="1959215062">
      <w:bodyDiv w:val="1"/>
      <w:marLeft w:val="0"/>
      <w:marRight w:val="0"/>
      <w:marTop w:val="0"/>
      <w:marBottom w:val="0"/>
      <w:divBdr>
        <w:top w:val="none" w:sz="0" w:space="0" w:color="auto"/>
        <w:left w:val="none" w:sz="0" w:space="0" w:color="auto"/>
        <w:bottom w:val="none" w:sz="0" w:space="0" w:color="auto"/>
        <w:right w:val="none" w:sz="0" w:space="0" w:color="auto"/>
      </w:divBdr>
    </w:div>
    <w:div w:id="1969238721">
      <w:bodyDiv w:val="1"/>
      <w:marLeft w:val="0"/>
      <w:marRight w:val="0"/>
      <w:marTop w:val="0"/>
      <w:marBottom w:val="0"/>
      <w:divBdr>
        <w:top w:val="none" w:sz="0" w:space="0" w:color="auto"/>
        <w:left w:val="none" w:sz="0" w:space="0" w:color="auto"/>
        <w:bottom w:val="none" w:sz="0" w:space="0" w:color="auto"/>
        <w:right w:val="none" w:sz="0" w:space="0" w:color="auto"/>
      </w:divBdr>
    </w:div>
    <w:div w:id="1974672997">
      <w:bodyDiv w:val="1"/>
      <w:marLeft w:val="0"/>
      <w:marRight w:val="0"/>
      <w:marTop w:val="0"/>
      <w:marBottom w:val="0"/>
      <w:divBdr>
        <w:top w:val="none" w:sz="0" w:space="0" w:color="auto"/>
        <w:left w:val="none" w:sz="0" w:space="0" w:color="auto"/>
        <w:bottom w:val="none" w:sz="0" w:space="0" w:color="auto"/>
        <w:right w:val="none" w:sz="0" w:space="0" w:color="auto"/>
      </w:divBdr>
    </w:div>
    <w:div w:id="1977757615">
      <w:bodyDiv w:val="1"/>
      <w:marLeft w:val="0"/>
      <w:marRight w:val="0"/>
      <w:marTop w:val="0"/>
      <w:marBottom w:val="0"/>
      <w:divBdr>
        <w:top w:val="none" w:sz="0" w:space="0" w:color="auto"/>
        <w:left w:val="none" w:sz="0" w:space="0" w:color="auto"/>
        <w:bottom w:val="none" w:sz="0" w:space="0" w:color="auto"/>
        <w:right w:val="none" w:sz="0" w:space="0" w:color="auto"/>
      </w:divBdr>
    </w:div>
    <w:div w:id="2014184329">
      <w:bodyDiv w:val="1"/>
      <w:marLeft w:val="0"/>
      <w:marRight w:val="0"/>
      <w:marTop w:val="0"/>
      <w:marBottom w:val="0"/>
      <w:divBdr>
        <w:top w:val="none" w:sz="0" w:space="0" w:color="auto"/>
        <w:left w:val="none" w:sz="0" w:space="0" w:color="auto"/>
        <w:bottom w:val="none" w:sz="0" w:space="0" w:color="auto"/>
        <w:right w:val="none" w:sz="0" w:space="0" w:color="auto"/>
      </w:divBdr>
    </w:div>
    <w:div w:id="2024277282">
      <w:bodyDiv w:val="1"/>
      <w:marLeft w:val="0"/>
      <w:marRight w:val="0"/>
      <w:marTop w:val="0"/>
      <w:marBottom w:val="0"/>
      <w:divBdr>
        <w:top w:val="none" w:sz="0" w:space="0" w:color="auto"/>
        <w:left w:val="none" w:sz="0" w:space="0" w:color="auto"/>
        <w:bottom w:val="none" w:sz="0" w:space="0" w:color="auto"/>
        <w:right w:val="none" w:sz="0" w:space="0" w:color="auto"/>
      </w:divBdr>
    </w:div>
    <w:div w:id="2026713333">
      <w:bodyDiv w:val="1"/>
      <w:marLeft w:val="0"/>
      <w:marRight w:val="0"/>
      <w:marTop w:val="0"/>
      <w:marBottom w:val="0"/>
      <w:divBdr>
        <w:top w:val="none" w:sz="0" w:space="0" w:color="auto"/>
        <w:left w:val="none" w:sz="0" w:space="0" w:color="auto"/>
        <w:bottom w:val="none" w:sz="0" w:space="0" w:color="auto"/>
        <w:right w:val="none" w:sz="0" w:space="0" w:color="auto"/>
      </w:divBdr>
    </w:div>
    <w:div w:id="2031907895">
      <w:bodyDiv w:val="1"/>
      <w:marLeft w:val="0"/>
      <w:marRight w:val="0"/>
      <w:marTop w:val="0"/>
      <w:marBottom w:val="0"/>
      <w:divBdr>
        <w:top w:val="none" w:sz="0" w:space="0" w:color="auto"/>
        <w:left w:val="none" w:sz="0" w:space="0" w:color="auto"/>
        <w:bottom w:val="none" w:sz="0" w:space="0" w:color="auto"/>
        <w:right w:val="none" w:sz="0" w:space="0" w:color="auto"/>
      </w:divBdr>
    </w:div>
    <w:div w:id="2036417611">
      <w:bodyDiv w:val="1"/>
      <w:marLeft w:val="0"/>
      <w:marRight w:val="0"/>
      <w:marTop w:val="0"/>
      <w:marBottom w:val="0"/>
      <w:divBdr>
        <w:top w:val="none" w:sz="0" w:space="0" w:color="auto"/>
        <w:left w:val="none" w:sz="0" w:space="0" w:color="auto"/>
        <w:bottom w:val="none" w:sz="0" w:space="0" w:color="auto"/>
        <w:right w:val="none" w:sz="0" w:space="0" w:color="auto"/>
      </w:divBdr>
    </w:div>
    <w:div w:id="2048018639">
      <w:bodyDiv w:val="1"/>
      <w:marLeft w:val="0"/>
      <w:marRight w:val="0"/>
      <w:marTop w:val="0"/>
      <w:marBottom w:val="0"/>
      <w:divBdr>
        <w:top w:val="none" w:sz="0" w:space="0" w:color="auto"/>
        <w:left w:val="none" w:sz="0" w:space="0" w:color="auto"/>
        <w:bottom w:val="none" w:sz="0" w:space="0" w:color="auto"/>
        <w:right w:val="none" w:sz="0" w:space="0" w:color="auto"/>
      </w:divBdr>
    </w:div>
    <w:div w:id="2059354097">
      <w:bodyDiv w:val="1"/>
      <w:marLeft w:val="0"/>
      <w:marRight w:val="0"/>
      <w:marTop w:val="0"/>
      <w:marBottom w:val="0"/>
      <w:divBdr>
        <w:top w:val="none" w:sz="0" w:space="0" w:color="auto"/>
        <w:left w:val="none" w:sz="0" w:space="0" w:color="auto"/>
        <w:bottom w:val="none" w:sz="0" w:space="0" w:color="auto"/>
        <w:right w:val="none" w:sz="0" w:space="0" w:color="auto"/>
      </w:divBdr>
    </w:div>
    <w:div w:id="2061437654">
      <w:bodyDiv w:val="1"/>
      <w:marLeft w:val="0"/>
      <w:marRight w:val="0"/>
      <w:marTop w:val="0"/>
      <w:marBottom w:val="0"/>
      <w:divBdr>
        <w:top w:val="none" w:sz="0" w:space="0" w:color="auto"/>
        <w:left w:val="none" w:sz="0" w:space="0" w:color="auto"/>
        <w:bottom w:val="none" w:sz="0" w:space="0" w:color="auto"/>
        <w:right w:val="none" w:sz="0" w:space="0" w:color="auto"/>
      </w:divBdr>
    </w:div>
    <w:div w:id="2070373402">
      <w:bodyDiv w:val="1"/>
      <w:marLeft w:val="0"/>
      <w:marRight w:val="0"/>
      <w:marTop w:val="0"/>
      <w:marBottom w:val="0"/>
      <w:divBdr>
        <w:top w:val="none" w:sz="0" w:space="0" w:color="auto"/>
        <w:left w:val="none" w:sz="0" w:space="0" w:color="auto"/>
        <w:bottom w:val="none" w:sz="0" w:space="0" w:color="auto"/>
        <w:right w:val="none" w:sz="0" w:space="0" w:color="auto"/>
      </w:divBdr>
    </w:div>
    <w:div w:id="2078279681">
      <w:bodyDiv w:val="1"/>
      <w:marLeft w:val="0"/>
      <w:marRight w:val="0"/>
      <w:marTop w:val="0"/>
      <w:marBottom w:val="0"/>
      <w:divBdr>
        <w:top w:val="none" w:sz="0" w:space="0" w:color="auto"/>
        <w:left w:val="none" w:sz="0" w:space="0" w:color="auto"/>
        <w:bottom w:val="none" w:sz="0" w:space="0" w:color="auto"/>
        <w:right w:val="none" w:sz="0" w:space="0" w:color="auto"/>
      </w:divBdr>
      <w:divsChild>
        <w:div w:id="461001125">
          <w:marLeft w:val="547"/>
          <w:marRight w:val="0"/>
          <w:marTop w:val="86"/>
          <w:marBottom w:val="0"/>
          <w:divBdr>
            <w:top w:val="none" w:sz="0" w:space="0" w:color="auto"/>
            <w:left w:val="none" w:sz="0" w:space="0" w:color="auto"/>
            <w:bottom w:val="none" w:sz="0" w:space="0" w:color="auto"/>
            <w:right w:val="none" w:sz="0" w:space="0" w:color="auto"/>
          </w:divBdr>
        </w:div>
        <w:div w:id="1075200555">
          <w:marLeft w:val="547"/>
          <w:marRight w:val="0"/>
          <w:marTop w:val="86"/>
          <w:marBottom w:val="0"/>
          <w:divBdr>
            <w:top w:val="none" w:sz="0" w:space="0" w:color="auto"/>
            <w:left w:val="none" w:sz="0" w:space="0" w:color="auto"/>
            <w:bottom w:val="none" w:sz="0" w:space="0" w:color="auto"/>
            <w:right w:val="none" w:sz="0" w:space="0" w:color="auto"/>
          </w:divBdr>
        </w:div>
        <w:div w:id="1093014166">
          <w:marLeft w:val="547"/>
          <w:marRight w:val="0"/>
          <w:marTop w:val="86"/>
          <w:marBottom w:val="0"/>
          <w:divBdr>
            <w:top w:val="none" w:sz="0" w:space="0" w:color="auto"/>
            <w:left w:val="none" w:sz="0" w:space="0" w:color="auto"/>
            <w:bottom w:val="none" w:sz="0" w:space="0" w:color="auto"/>
            <w:right w:val="none" w:sz="0" w:space="0" w:color="auto"/>
          </w:divBdr>
        </w:div>
        <w:div w:id="1403137933">
          <w:marLeft w:val="547"/>
          <w:marRight w:val="0"/>
          <w:marTop w:val="86"/>
          <w:marBottom w:val="0"/>
          <w:divBdr>
            <w:top w:val="none" w:sz="0" w:space="0" w:color="auto"/>
            <w:left w:val="none" w:sz="0" w:space="0" w:color="auto"/>
            <w:bottom w:val="none" w:sz="0" w:space="0" w:color="auto"/>
            <w:right w:val="none" w:sz="0" w:space="0" w:color="auto"/>
          </w:divBdr>
        </w:div>
        <w:div w:id="1603145105">
          <w:marLeft w:val="547"/>
          <w:marRight w:val="0"/>
          <w:marTop w:val="86"/>
          <w:marBottom w:val="0"/>
          <w:divBdr>
            <w:top w:val="none" w:sz="0" w:space="0" w:color="auto"/>
            <w:left w:val="none" w:sz="0" w:space="0" w:color="auto"/>
            <w:bottom w:val="none" w:sz="0" w:space="0" w:color="auto"/>
            <w:right w:val="none" w:sz="0" w:space="0" w:color="auto"/>
          </w:divBdr>
        </w:div>
      </w:divsChild>
    </w:div>
    <w:div w:id="2079745113">
      <w:bodyDiv w:val="1"/>
      <w:marLeft w:val="0"/>
      <w:marRight w:val="0"/>
      <w:marTop w:val="0"/>
      <w:marBottom w:val="0"/>
      <w:divBdr>
        <w:top w:val="none" w:sz="0" w:space="0" w:color="auto"/>
        <w:left w:val="none" w:sz="0" w:space="0" w:color="auto"/>
        <w:bottom w:val="none" w:sz="0" w:space="0" w:color="auto"/>
        <w:right w:val="none" w:sz="0" w:space="0" w:color="auto"/>
      </w:divBdr>
    </w:div>
    <w:div w:id="2090807895">
      <w:bodyDiv w:val="1"/>
      <w:marLeft w:val="0"/>
      <w:marRight w:val="0"/>
      <w:marTop w:val="0"/>
      <w:marBottom w:val="0"/>
      <w:divBdr>
        <w:top w:val="none" w:sz="0" w:space="0" w:color="auto"/>
        <w:left w:val="none" w:sz="0" w:space="0" w:color="auto"/>
        <w:bottom w:val="none" w:sz="0" w:space="0" w:color="auto"/>
        <w:right w:val="none" w:sz="0" w:space="0" w:color="auto"/>
      </w:divBdr>
    </w:div>
    <w:div w:id="2098474833">
      <w:bodyDiv w:val="1"/>
      <w:marLeft w:val="0"/>
      <w:marRight w:val="0"/>
      <w:marTop w:val="0"/>
      <w:marBottom w:val="0"/>
      <w:divBdr>
        <w:top w:val="none" w:sz="0" w:space="0" w:color="auto"/>
        <w:left w:val="none" w:sz="0" w:space="0" w:color="auto"/>
        <w:bottom w:val="none" w:sz="0" w:space="0" w:color="auto"/>
        <w:right w:val="none" w:sz="0" w:space="0" w:color="auto"/>
      </w:divBdr>
    </w:div>
    <w:div w:id="2102604647">
      <w:bodyDiv w:val="1"/>
      <w:marLeft w:val="0"/>
      <w:marRight w:val="0"/>
      <w:marTop w:val="0"/>
      <w:marBottom w:val="0"/>
      <w:divBdr>
        <w:top w:val="none" w:sz="0" w:space="0" w:color="auto"/>
        <w:left w:val="none" w:sz="0" w:space="0" w:color="auto"/>
        <w:bottom w:val="none" w:sz="0" w:space="0" w:color="auto"/>
        <w:right w:val="none" w:sz="0" w:space="0" w:color="auto"/>
      </w:divBdr>
      <w:divsChild>
        <w:div w:id="851602207">
          <w:marLeft w:val="1008"/>
          <w:marRight w:val="0"/>
          <w:marTop w:val="67"/>
          <w:marBottom w:val="0"/>
          <w:divBdr>
            <w:top w:val="none" w:sz="0" w:space="0" w:color="auto"/>
            <w:left w:val="none" w:sz="0" w:space="0" w:color="auto"/>
            <w:bottom w:val="none" w:sz="0" w:space="0" w:color="auto"/>
            <w:right w:val="none" w:sz="0" w:space="0" w:color="auto"/>
          </w:divBdr>
        </w:div>
        <w:div w:id="1128426655">
          <w:marLeft w:val="432"/>
          <w:marRight w:val="0"/>
          <w:marTop w:val="77"/>
          <w:marBottom w:val="0"/>
          <w:divBdr>
            <w:top w:val="none" w:sz="0" w:space="0" w:color="auto"/>
            <w:left w:val="none" w:sz="0" w:space="0" w:color="auto"/>
            <w:bottom w:val="none" w:sz="0" w:space="0" w:color="auto"/>
            <w:right w:val="none" w:sz="0" w:space="0" w:color="auto"/>
          </w:divBdr>
        </w:div>
        <w:div w:id="1298533334">
          <w:marLeft w:val="432"/>
          <w:marRight w:val="0"/>
          <w:marTop w:val="77"/>
          <w:marBottom w:val="0"/>
          <w:divBdr>
            <w:top w:val="none" w:sz="0" w:space="0" w:color="auto"/>
            <w:left w:val="none" w:sz="0" w:space="0" w:color="auto"/>
            <w:bottom w:val="none" w:sz="0" w:space="0" w:color="auto"/>
            <w:right w:val="none" w:sz="0" w:space="0" w:color="auto"/>
          </w:divBdr>
        </w:div>
        <w:div w:id="1610165236">
          <w:marLeft w:val="432"/>
          <w:marRight w:val="0"/>
          <w:marTop w:val="77"/>
          <w:marBottom w:val="0"/>
          <w:divBdr>
            <w:top w:val="none" w:sz="0" w:space="0" w:color="auto"/>
            <w:left w:val="none" w:sz="0" w:space="0" w:color="auto"/>
            <w:bottom w:val="none" w:sz="0" w:space="0" w:color="auto"/>
            <w:right w:val="none" w:sz="0" w:space="0" w:color="auto"/>
          </w:divBdr>
        </w:div>
        <w:div w:id="1707175493">
          <w:marLeft w:val="432"/>
          <w:marRight w:val="0"/>
          <w:marTop w:val="77"/>
          <w:marBottom w:val="0"/>
          <w:divBdr>
            <w:top w:val="none" w:sz="0" w:space="0" w:color="auto"/>
            <w:left w:val="none" w:sz="0" w:space="0" w:color="auto"/>
            <w:bottom w:val="none" w:sz="0" w:space="0" w:color="auto"/>
            <w:right w:val="none" w:sz="0" w:space="0" w:color="auto"/>
          </w:divBdr>
        </w:div>
        <w:div w:id="1836456510">
          <w:marLeft w:val="432"/>
          <w:marRight w:val="0"/>
          <w:marTop w:val="77"/>
          <w:marBottom w:val="0"/>
          <w:divBdr>
            <w:top w:val="none" w:sz="0" w:space="0" w:color="auto"/>
            <w:left w:val="none" w:sz="0" w:space="0" w:color="auto"/>
            <w:bottom w:val="none" w:sz="0" w:space="0" w:color="auto"/>
            <w:right w:val="none" w:sz="0" w:space="0" w:color="auto"/>
          </w:divBdr>
        </w:div>
        <w:div w:id="2097359047">
          <w:marLeft w:val="432"/>
          <w:marRight w:val="0"/>
          <w:marTop w:val="77"/>
          <w:marBottom w:val="0"/>
          <w:divBdr>
            <w:top w:val="none" w:sz="0" w:space="0" w:color="auto"/>
            <w:left w:val="none" w:sz="0" w:space="0" w:color="auto"/>
            <w:bottom w:val="none" w:sz="0" w:space="0" w:color="auto"/>
            <w:right w:val="none" w:sz="0" w:space="0" w:color="auto"/>
          </w:divBdr>
        </w:div>
      </w:divsChild>
    </w:div>
    <w:div w:id="2124229329">
      <w:bodyDiv w:val="1"/>
      <w:marLeft w:val="0"/>
      <w:marRight w:val="0"/>
      <w:marTop w:val="0"/>
      <w:marBottom w:val="0"/>
      <w:divBdr>
        <w:top w:val="none" w:sz="0" w:space="0" w:color="auto"/>
        <w:left w:val="none" w:sz="0" w:space="0" w:color="auto"/>
        <w:bottom w:val="none" w:sz="0" w:space="0" w:color="auto"/>
        <w:right w:val="none" w:sz="0" w:space="0" w:color="auto"/>
      </w:divBdr>
      <w:divsChild>
        <w:div w:id="384380150">
          <w:marLeft w:val="432"/>
          <w:marRight w:val="0"/>
          <w:marTop w:val="96"/>
          <w:marBottom w:val="0"/>
          <w:divBdr>
            <w:top w:val="none" w:sz="0" w:space="0" w:color="auto"/>
            <w:left w:val="none" w:sz="0" w:space="0" w:color="auto"/>
            <w:bottom w:val="none" w:sz="0" w:space="0" w:color="auto"/>
            <w:right w:val="none" w:sz="0" w:space="0" w:color="auto"/>
          </w:divBdr>
        </w:div>
        <w:div w:id="392239583">
          <w:marLeft w:val="432"/>
          <w:marRight w:val="0"/>
          <w:marTop w:val="96"/>
          <w:marBottom w:val="0"/>
          <w:divBdr>
            <w:top w:val="none" w:sz="0" w:space="0" w:color="auto"/>
            <w:left w:val="none" w:sz="0" w:space="0" w:color="auto"/>
            <w:bottom w:val="none" w:sz="0" w:space="0" w:color="auto"/>
            <w:right w:val="none" w:sz="0" w:space="0" w:color="auto"/>
          </w:divBdr>
        </w:div>
        <w:div w:id="490171443">
          <w:marLeft w:val="432"/>
          <w:marRight w:val="0"/>
          <w:marTop w:val="96"/>
          <w:marBottom w:val="0"/>
          <w:divBdr>
            <w:top w:val="none" w:sz="0" w:space="0" w:color="auto"/>
            <w:left w:val="none" w:sz="0" w:space="0" w:color="auto"/>
            <w:bottom w:val="none" w:sz="0" w:space="0" w:color="auto"/>
            <w:right w:val="none" w:sz="0" w:space="0" w:color="auto"/>
          </w:divBdr>
        </w:div>
        <w:div w:id="696665747">
          <w:marLeft w:val="432"/>
          <w:marRight w:val="0"/>
          <w:marTop w:val="96"/>
          <w:marBottom w:val="0"/>
          <w:divBdr>
            <w:top w:val="none" w:sz="0" w:space="0" w:color="auto"/>
            <w:left w:val="none" w:sz="0" w:space="0" w:color="auto"/>
            <w:bottom w:val="none" w:sz="0" w:space="0" w:color="auto"/>
            <w:right w:val="none" w:sz="0" w:space="0" w:color="auto"/>
          </w:divBdr>
        </w:div>
        <w:div w:id="1117406840">
          <w:marLeft w:val="432"/>
          <w:marRight w:val="0"/>
          <w:marTop w:val="96"/>
          <w:marBottom w:val="0"/>
          <w:divBdr>
            <w:top w:val="none" w:sz="0" w:space="0" w:color="auto"/>
            <w:left w:val="none" w:sz="0" w:space="0" w:color="auto"/>
            <w:bottom w:val="none" w:sz="0" w:space="0" w:color="auto"/>
            <w:right w:val="none" w:sz="0" w:space="0" w:color="auto"/>
          </w:divBdr>
        </w:div>
        <w:div w:id="1195845863">
          <w:marLeft w:val="432"/>
          <w:marRight w:val="0"/>
          <w:marTop w:val="96"/>
          <w:marBottom w:val="0"/>
          <w:divBdr>
            <w:top w:val="none" w:sz="0" w:space="0" w:color="auto"/>
            <w:left w:val="none" w:sz="0" w:space="0" w:color="auto"/>
            <w:bottom w:val="none" w:sz="0" w:space="0" w:color="auto"/>
            <w:right w:val="none" w:sz="0" w:space="0" w:color="auto"/>
          </w:divBdr>
        </w:div>
        <w:div w:id="1513032754">
          <w:marLeft w:val="432"/>
          <w:marRight w:val="0"/>
          <w:marTop w:val="96"/>
          <w:marBottom w:val="0"/>
          <w:divBdr>
            <w:top w:val="none" w:sz="0" w:space="0" w:color="auto"/>
            <w:left w:val="none" w:sz="0" w:space="0" w:color="auto"/>
            <w:bottom w:val="none" w:sz="0" w:space="0" w:color="auto"/>
            <w:right w:val="none" w:sz="0" w:space="0" w:color="auto"/>
          </w:divBdr>
        </w:div>
        <w:div w:id="1595936593">
          <w:marLeft w:val="432"/>
          <w:marRight w:val="0"/>
          <w:marTop w:val="96"/>
          <w:marBottom w:val="0"/>
          <w:divBdr>
            <w:top w:val="none" w:sz="0" w:space="0" w:color="auto"/>
            <w:left w:val="none" w:sz="0" w:space="0" w:color="auto"/>
            <w:bottom w:val="none" w:sz="0" w:space="0" w:color="auto"/>
            <w:right w:val="none" w:sz="0" w:space="0" w:color="auto"/>
          </w:divBdr>
        </w:div>
        <w:div w:id="1679233701">
          <w:marLeft w:val="432"/>
          <w:marRight w:val="0"/>
          <w:marTop w:val="96"/>
          <w:marBottom w:val="0"/>
          <w:divBdr>
            <w:top w:val="none" w:sz="0" w:space="0" w:color="auto"/>
            <w:left w:val="none" w:sz="0" w:space="0" w:color="auto"/>
            <w:bottom w:val="none" w:sz="0" w:space="0" w:color="auto"/>
            <w:right w:val="none" w:sz="0" w:space="0" w:color="auto"/>
          </w:divBdr>
        </w:div>
      </w:divsChild>
    </w:div>
    <w:div w:id="2126118954">
      <w:bodyDiv w:val="1"/>
      <w:marLeft w:val="0"/>
      <w:marRight w:val="0"/>
      <w:marTop w:val="0"/>
      <w:marBottom w:val="0"/>
      <w:divBdr>
        <w:top w:val="none" w:sz="0" w:space="0" w:color="auto"/>
        <w:left w:val="none" w:sz="0" w:space="0" w:color="auto"/>
        <w:bottom w:val="none" w:sz="0" w:space="0" w:color="auto"/>
        <w:right w:val="none" w:sz="0" w:space="0" w:color="auto"/>
      </w:divBdr>
    </w:div>
    <w:div w:id="21280447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8" Type="http://schemas.openxmlformats.org/officeDocument/2006/relationships/footer" Target="footer2.xml"/><Relationship Id="rId63"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footer" Target="footer1.xml"/><Relationship Id="rId5" Type="http://schemas.openxmlformats.org/officeDocument/2006/relationships/styles" Target="styles.xml"/><Relationship Id="rId61" Type="http://schemas.openxmlformats.org/officeDocument/2006/relationships/footer" Target="footer3.xml"/><Relationship Id="rId8" Type="http://schemas.openxmlformats.org/officeDocument/2006/relationships/footnotes" Target="footnotes.xml"/><Relationship Id="rId3" Type="http://schemas.openxmlformats.org/officeDocument/2006/relationships/customXml" Target="../customXml/item3.xml"/><Relationship Id="rId17" Type="http://schemas.openxmlformats.org/officeDocument/2006/relationships/header" Target="header2.xm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0"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2.png"/></Relationships>
</file>

<file path=word/theme/theme1.xml><?xml version="1.0" encoding="utf-8"?>
<a:theme xmlns:a="http://schemas.openxmlformats.org/drawingml/2006/main" name="Red Business Set">
  <a:themeElements>
    <a:clrScheme name="Business Invoice">
      <a:dk1>
        <a:sysClr val="windowText" lastClr="000000"/>
      </a:dk1>
      <a:lt1>
        <a:sysClr val="window" lastClr="FFFFFF"/>
      </a:lt1>
      <a:dk2>
        <a:srgbClr val="4C483D"/>
      </a:dk2>
      <a:lt2>
        <a:srgbClr val="E4E3E2"/>
      </a:lt2>
      <a:accent1>
        <a:srgbClr val="F24F4F"/>
      </a:accent1>
      <a:accent2>
        <a:srgbClr val="8DBB70"/>
      </a:accent2>
      <a:accent3>
        <a:srgbClr val="F0BB44"/>
      </a:accent3>
      <a:accent4>
        <a:srgbClr val="61ADBF"/>
      </a:accent4>
      <a:accent5>
        <a:srgbClr val="A3648B"/>
      </a:accent5>
      <a:accent6>
        <a:srgbClr val="F8943F"/>
      </a:accent6>
      <a:hlink>
        <a:srgbClr val="4C483D"/>
      </a:hlink>
      <a:folHlink>
        <a:srgbClr val="A3648B"/>
      </a:folHlink>
    </a:clrScheme>
    <a:fontScheme name="Business Invoice">
      <a:majorFont>
        <a:latin typeface="Century Gothic"/>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Relazione Tecnica dello studio preliminare di efficientamento energetico Centro Commerciale Parco Leonardo in Fiumicino (Roma)</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EAC9B9C-39C7-442D-A2C6-BC21F3368F0F}">
  <ds:schemaRefs>
    <ds:schemaRef ds:uri="http://schemas.microsoft.com/sharepoint/v3/contenttype/forms"/>
  </ds:schemaRefs>
</ds:datastoreItem>
</file>

<file path=customXml/itemProps3.xml><?xml version="1.0" encoding="utf-8"?>
<ds:datastoreItem xmlns:ds="http://schemas.openxmlformats.org/officeDocument/2006/customXml" ds:itemID="{18D89139-2CEB-45C8-9F89-BFE77211A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69</Pages>
  <Words>13869</Words>
  <Characters>84746</Characters>
  <Application>Microsoft Office Word</Application>
  <DocSecurity>0</DocSecurity>
  <Lines>2492</Lines>
  <Paragraphs>1700</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Intervento revamping sistema BMS Studentato Villa Claretta - Grugliasco (TO)</vt:lpstr>
      <vt:lpstr>Revisione Generale Impianto Trigenerazione Firenze Calenzano</vt:lpstr>
    </vt:vector>
  </TitlesOfParts>
  <Company/>
  <LinksUpToDate>false</LinksUpToDate>
  <CharactersWithSpaces>96915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Intervento revamping sistema BMS Studentato Villa Claretta - Grugliasco (TO)</dc:title>
  <dc:subject>Proposta Tecnica</dc:subject>
  <dc:creator>m. orzi@hitekpartners.com</dc:creator>
  <cp:keywords/>
  <dc:description/>
  <cp:lastModifiedBy>m.porzi</cp:lastModifiedBy>
  <cp:revision>12</cp:revision>
  <cp:lastPrinted>2019-09-05T16:56:00Z</cp:lastPrinted>
  <dcterms:created xsi:type="dcterms:W3CDTF">2026-03-24T06:13:00Z</dcterms:created>
  <dcterms:modified xsi:type="dcterms:W3CDTF">2026-03-24T16:10:00Z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TC038436609991</vt:lpwstr>
  </property>
</Properties>
</file>